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附件十二                忻府区合索镇</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w:t>
            </w:r>
            <w:r>
              <w:rPr>
                <w:spacing w:val="5"/>
                <w:sz w:val="21"/>
                <w:szCs w:val="21"/>
              </w:rPr>
              <w:t xml:space="preserve"> </w:t>
            </w:r>
            <w:r>
              <w:rPr>
                <w:spacing w:val="-2"/>
                <w:sz w:val="21"/>
                <w:szCs w:val="21"/>
              </w:rPr>
              <w:t>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left="25"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w:t>
            </w:r>
            <w:r>
              <w:rPr>
                <w:spacing w:val="12"/>
                <w:sz w:val="21"/>
                <w:szCs w:val="21"/>
              </w:rPr>
              <w:t xml:space="preserve"> </w:t>
            </w:r>
            <w:r>
              <w:rPr>
                <w:sz w:val="21"/>
                <w:szCs w:val="21"/>
              </w:rPr>
              <w:t>实并及时劝告制止，及时上报有关部门处理，配合做好执法相关</w:t>
            </w:r>
            <w:r>
              <w:rPr>
                <w:spacing w:val="9"/>
                <w:sz w:val="21"/>
                <w:szCs w:val="21"/>
              </w:rPr>
              <w:t xml:space="preserve"> </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合索镇</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合索镇</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农业农村、自然资源、住房建设执法归市级部门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9"/>
                <w:sz w:val="21"/>
                <w:szCs w:val="21"/>
              </w:rPr>
              <w:t xml:space="preserve"> </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合索镇</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ind w:left="50"/>
              <w:jc w:val="center"/>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50"/>
              <w:jc w:val="center"/>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170"/>
              <w:jc w:val="center"/>
              <w:textAlignment w:val="auto"/>
              <w:rPr>
                <w:sz w:val="21"/>
                <w:szCs w:val="21"/>
              </w:rPr>
            </w:pPr>
            <w:r>
              <w:rPr>
                <w:spacing w:val="4"/>
                <w:sz w:val="21"/>
                <w:szCs w:val="21"/>
              </w:rPr>
              <w:t>排查整治</w:t>
            </w: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110"/>
              <w:jc w:val="center"/>
              <w:textAlignment w:val="auto"/>
              <w:rPr>
                <w:sz w:val="21"/>
                <w:szCs w:val="21"/>
              </w:rPr>
            </w:pPr>
            <w:r>
              <w:rPr>
                <w:sz w:val="21"/>
                <w:szCs w:val="21"/>
              </w:rPr>
              <w:t>(包含医疗</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pacing w:val="6"/>
                <w:sz w:val="21"/>
                <w:szCs w:val="21"/>
              </w:rPr>
            </w:pP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rFonts w:hint="eastAsia"/>
                <w:sz w:val="21"/>
                <w:szCs w:val="21"/>
                <w:lang w:eastAsia="zh-CN"/>
              </w:rPr>
              <w:t>、</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 xml:space="preserve">安等有关部门对道路移动污染源、 </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ind w:left="74" w:leftChars="0"/>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w:t>
            </w:r>
            <w:r>
              <w:rPr>
                <w:spacing w:val="5"/>
                <w:sz w:val="21"/>
                <w:szCs w:val="21"/>
              </w:rPr>
              <w:t xml:space="preserve"> </w:t>
            </w:r>
            <w:r>
              <w:rPr>
                <w:spacing w:val="-5"/>
                <w:sz w:val="21"/>
                <w:szCs w:val="21"/>
              </w:rPr>
              <w:t>部门监督建筑工地、道路运输、村</w:t>
            </w:r>
            <w:r>
              <w:rPr>
                <w:spacing w:val="6"/>
                <w:sz w:val="21"/>
                <w:szCs w:val="21"/>
              </w:rPr>
              <w:t xml:space="preserve"> </w:t>
            </w:r>
            <w:r>
              <w:rPr>
                <w:spacing w:val="-5"/>
                <w:sz w:val="21"/>
                <w:szCs w:val="21"/>
              </w:rPr>
              <w:t>居拆迁、矿山开采等相关单位落实</w:t>
            </w:r>
            <w:r>
              <w:rPr>
                <w:spacing w:val="7"/>
                <w:sz w:val="21"/>
                <w:szCs w:val="21"/>
              </w:rPr>
              <w:t xml:space="preserve"> </w:t>
            </w:r>
            <w:r>
              <w:rPr>
                <w:spacing w:val="-5"/>
                <w:sz w:val="21"/>
                <w:szCs w:val="21"/>
              </w:rPr>
              <w:t>扬尘防治措施，发现违法违规行为</w:t>
            </w:r>
            <w:r>
              <w:rPr>
                <w:spacing w:val="6"/>
                <w:sz w:val="21"/>
                <w:szCs w:val="21"/>
              </w:rPr>
              <w:t xml:space="preserve"> </w:t>
            </w:r>
            <w:r>
              <w:rPr>
                <w:spacing w:val="-5"/>
                <w:sz w:val="21"/>
                <w:szCs w:val="21"/>
              </w:rPr>
              <w:t>及时上报有关部门，协助做好扬尘</w:t>
            </w:r>
            <w:r>
              <w:rPr>
                <w:spacing w:val="4"/>
                <w:sz w:val="21"/>
                <w:szCs w:val="21"/>
              </w:rPr>
              <w:t xml:space="preserve"> 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露天烧烤及</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ind w:left="80"/>
              <w:textAlignment w:val="auto"/>
              <w:rPr>
                <w:sz w:val="21"/>
                <w:szCs w:val="21"/>
              </w:rPr>
            </w:pPr>
            <w:r>
              <w:rPr>
                <w:spacing w:val="3"/>
                <w:sz w:val="21"/>
                <w:szCs w:val="21"/>
              </w:rPr>
              <w:t>油烟扰民的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18"/>
                <w:szCs w:val="18"/>
              </w:rPr>
              <w:t>生态环境</w:t>
            </w:r>
            <w:r>
              <w:rPr>
                <w:rFonts w:hint="eastAsia"/>
                <w:sz w:val="18"/>
                <w:szCs w:val="18"/>
                <w:lang w:eastAsia="zh-CN"/>
              </w:rPr>
              <w:t>、市</w:t>
            </w:r>
            <w:r>
              <w:rPr>
                <w:rFonts w:ascii="宋体" w:hAnsi="宋体" w:eastAsia="宋体" w:cs="宋体"/>
                <w:spacing w:val="4"/>
                <w:kern w:val="2"/>
                <w:sz w:val="18"/>
                <w:szCs w:val="18"/>
                <w:lang w:val="en-US" w:eastAsia="en-US" w:bidi="ar-SA"/>
              </w:rPr>
              <w:t>场</w:t>
            </w:r>
            <w:r>
              <w:rPr>
                <w:rFonts w:hint="eastAsia" w:cs="宋体"/>
                <w:spacing w:val="4"/>
                <w:kern w:val="2"/>
                <w:sz w:val="18"/>
                <w:szCs w:val="18"/>
                <w:lang w:val="en-US" w:eastAsia="zh-CN" w:bidi="ar-SA"/>
              </w:rPr>
              <w:t>监管</w:t>
            </w:r>
            <w:r>
              <w:rPr>
                <w:rFonts w:ascii="宋体" w:hAnsi="宋体" w:eastAsia="宋体" w:cs="宋体"/>
                <w:spacing w:val="4"/>
                <w:kern w:val="2"/>
                <w:sz w:val="18"/>
                <w:szCs w:val="18"/>
                <w:lang w:val="en-US" w:eastAsia="en-US" w:bidi="ar-SA"/>
              </w:rPr>
              <w:t>、城市管理</w:t>
            </w:r>
            <w:r>
              <w:rPr>
                <w:rFonts w:hint="eastAsia" w:ascii="宋体" w:hAnsi="宋体" w:eastAsia="宋体" w:cs="宋体"/>
                <w:spacing w:val="4"/>
                <w:kern w:val="2"/>
                <w:sz w:val="18"/>
                <w:szCs w:val="18"/>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1"/>
                <w:szCs w:val="21"/>
              </w:rPr>
              <w:t>生态环境</w:t>
            </w:r>
            <w:r>
              <w:rPr>
                <w:rFonts w:hint="eastAsia"/>
                <w:spacing w:val="4"/>
                <w:sz w:val="21"/>
                <w:szCs w:val="21"/>
                <w:lang w:eastAsia="zh-CN"/>
              </w:rPr>
              <w:t>、</w:t>
            </w:r>
            <w:r>
              <w:rPr>
                <w:spacing w:val="4"/>
                <w:sz w:val="21"/>
                <w:szCs w:val="21"/>
              </w:rPr>
              <w:t>农业农村、自然资源</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1"/>
                <w:sz w:val="21"/>
                <w:szCs w:val="21"/>
              </w:rPr>
              <w:t xml:space="preserve"> </w:t>
            </w:r>
            <w:r>
              <w:rPr>
                <w:spacing w:val="-1"/>
                <w:sz w:val="21"/>
                <w:szCs w:val="21"/>
              </w:rPr>
              <w:t>规工作日常巡查，对辖区内畜禽养殖污染排放情况进行全面排</w:t>
            </w:r>
            <w:r>
              <w:rPr>
                <w:spacing w:val="1"/>
                <w:sz w:val="21"/>
                <w:szCs w:val="21"/>
              </w:rPr>
              <w:t xml:space="preserve">  查，发现养殖场畜禽粪污直排或</w:t>
            </w:r>
            <w:r>
              <w:rPr>
                <w:spacing w:val="5"/>
                <w:sz w:val="21"/>
                <w:szCs w:val="21"/>
              </w:rPr>
              <w:t xml:space="preserve"> </w:t>
            </w:r>
            <w:r>
              <w:rPr>
                <w:spacing w:val="1"/>
                <w:sz w:val="21"/>
                <w:szCs w:val="21"/>
              </w:rPr>
              <w:t>偷排等违法违规行为及时劝告</w:t>
            </w:r>
            <w:r>
              <w:rPr>
                <w:spacing w:val="-1"/>
                <w:sz w:val="21"/>
                <w:szCs w:val="21"/>
              </w:rPr>
              <w:t>制止，根据赋权事项要求做好执</w:t>
            </w:r>
            <w:r>
              <w:rPr>
                <w:spacing w:val="3"/>
                <w:sz w:val="21"/>
                <w:szCs w:val="21"/>
              </w:rPr>
              <w:t xml:space="preserve"> </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84"/>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住房建设、交通运输、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right"/>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9"/>
                <w:sz w:val="21"/>
                <w:szCs w:val="21"/>
              </w:rPr>
              <w:t>坊、小餐饮、</w:t>
            </w:r>
          </w:p>
          <w:p>
            <w:pPr>
              <w:pStyle w:val="10"/>
              <w:keepNext w:val="0"/>
              <w:keepLines w:val="0"/>
              <w:pageBreakBefore w:val="0"/>
              <w:widowControl w:val="0"/>
              <w:kinsoku w:val="0"/>
              <w:wordWrap/>
              <w:overflowPunct w:val="0"/>
              <w:topLinePunct w:val="0"/>
              <w:autoSpaceDE w:val="0"/>
              <w:autoSpaceDN w:val="0"/>
              <w:bidi w:val="0"/>
              <w:adjustRightInd/>
              <w:snapToGrid/>
              <w:spacing w:before="28" w:line="218" w:lineRule="auto"/>
              <w:ind w:left="80"/>
              <w:textAlignment w:val="auto"/>
              <w:rPr>
                <w:sz w:val="21"/>
                <w:szCs w:val="21"/>
              </w:rPr>
            </w:pP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leftChars="0"/>
              <w:textAlignment w:val="auto"/>
              <w:rPr>
                <w:rFonts w:ascii="宋体" w:hAnsi="宋体" w:eastAsia="宋体" w:cs="宋体"/>
                <w:kern w:val="2"/>
                <w:sz w:val="21"/>
                <w:szCs w:val="21"/>
                <w:lang w:val="en-US" w:eastAsia="en-US" w:bidi="ar-SA"/>
              </w:rPr>
            </w:pP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忻府区教科局等相关部门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负责开展日常巡查，发现辖区内</w:t>
            </w:r>
          </w:p>
          <w:p>
            <w:pPr>
              <w:pStyle w:val="10"/>
              <w:keepNext w:val="0"/>
              <w:keepLines w:val="0"/>
              <w:pageBreakBefore w:val="0"/>
              <w:widowControl w:val="0"/>
              <w:kinsoku w:val="0"/>
              <w:wordWrap/>
              <w:overflowPunct w:val="0"/>
              <w:topLinePunct w:val="0"/>
              <w:autoSpaceDE w:val="0"/>
              <w:autoSpaceDN w:val="0"/>
              <w:bidi w:val="0"/>
              <w:adjustRightInd/>
              <w:snapToGrid/>
              <w:spacing w:before="30" w:line="235" w:lineRule="auto"/>
              <w:ind w:right="80" w:rightChars="0"/>
              <w:textAlignment w:val="auto"/>
              <w:rPr>
                <w:rFonts w:ascii="宋体" w:hAnsi="宋体" w:eastAsia="宋体" w:cs="宋体"/>
                <w:kern w:val="2"/>
                <w:sz w:val="21"/>
                <w:szCs w:val="21"/>
                <w:lang w:val="en-US" w:eastAsia="en-US" w:bidi="ar-SA"/>
              </w:rPr>
            </w:pP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ind w:left="81" w:leftChars="0" w:hanging="67" w:firstLineChars="0"/>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left="556" w:leftChars="0" w:right="459" w:rightChars="0" w:hanging="110" w:firstLineChars="0"/>
              <w:jc w:val="both"/>
              <w:textAlignment w:val="auto"/>
              <w:rPr>
                <w:rFonts w:ascii="宋体" w:hAnsi="宋体" w:eastAsia="宋体" w:cs="宋体"/>
                <w:kern w:val="2"/>
                <w:sz w:val="21"/>
                <w:szCs w:val="21"/>
                <w:lang w:val="en-US" w:eastAsia="en-US" w:bidi="ar-SA"/>
              </w:rPr>
            </w:pPr>
            <w:r>
              <w:rPr>
                <w:spacing w:val="-3"/>
                <w:sz w:val="21"/>
                <w:szCs w:val="21"/>
              </w:rPr>
              <w:t>《反不正当竞争法》</w:t>
            </w:r>
            <w:r>
              <w:rPr>
                <w:spacing w:val="7"/>
                <w:sz w:val="21"/>
                <w:szCs w:val="21"/>
              </w:rPr>
              <w:t xml:space="preserve"> </w:t>
            </w:r>
            <w:r>
              <w:rPr>
                <w:spacing w:val="-3"/>
                <w:sz w:val="21"/>
                <w:szCs w:val="21"/>
              </w:rPr>
              <w:t>《禁止传销条例》</w:t>
            </w: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保健品行为的查处。应急管理、消防救援等部门按照职责分工负</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pacing w:val="-3"/>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131"/>
              <w:textAlignment w:val="auto"/>
              <w:rPr>
                <w:sz w:val="21"/>
                <w:szCs w:val="21"/>
              </w:rPr>
            </w:pPr>
            <w:r>
              <w:rPr>
                <w:spacing w:val="3"/>
                <w:sz w:val="21"/>
                <w:szCs w:val="21"/>
              </w:rPr>
              <w:t>(国土卫片</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31"/>
              <w:textAlignment w:val="auto"/>
              <w:rPr>
                <w:sz w:val="21"/>
                <w:szCs w:val="21"/>
              </w:rPr>
            </w:pPr>
            <w:r>
              <w:rPr>
                <w:spacing w:val="1"/>
                <w:sz w:val="21"/>
                <w:szCs w:val="21"/>
              </w:rPr>
              <w:t>外)违法建</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70"/>
              <w:textAlignment w:val="auto"/>
              <w:rPr>
                <w:sz w:val="21"/>
                <w:szCs w:val="21"/>
              </w:rPr>
            </w:pPr>
            <w:r>
              <w:rPr>
                <w:spacing w:val="7"/>
                <w:sz w:val="21"/>
                <w:szCs w:val="21"/>
              </w:rPr>
              <w:t>设行为的日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70"/>
              <w:textAlignment w:val="auto"/>
              <w:rPr>
                <w:sz w:val="21"/>
                <w:szCs w:val="21"/>
              </w:rPr>
            </w:pPr>
            <w:r>
              <w:rPr>
                <w:spacing w:val="1"/>
                <w:sz w:val="21"/>
                <w:szCs w:val="21"/>
              </w:rPr>
              <w:t>常监管、违</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70"/>
              <w:textAlignment w:val="auto"/>
              <w:rPr>
                <w:sz w:val="21"/>
                <w:szCs w:val="21"/>
              </w:rPr>
            </w:pPr>
            <w:r>
              <w:rPr>
                <w:spacing w:val="-2"/>
                <w:sz w:val="21"/>
                <w:szCs w:val="21"/>
              </w:rPr>
              <w:t>法认定和执</w:t>
            </w:r>
          </w:p>
          <w:p>
            <w:pPr>
              <w:pStyle w:val="10"/>
              <w:keepNext w:val="0"/>
              <w:keepLines w:val="0"/>
              <w:pageBreakBefore w:val="0"/>
              <w:widowControl w:val="0"/>
              <w:kinsoku w:val="0"/>
              <w:wordWrap/>
              <w:overflowPunct w:val="0"/>
              <w:topLinePunct w:val="0"/>
              <w:autoSpaceDE w:val="0"/>
              <w:autoSpaceDN w:val="0"/>
              <w:bidi w:val="0"/>
              <w:adjustRightInd/>
              <w:snapToGrid/>
              <w:spacing w:before="26" w:line="225" w:lineRule="auto"/>
              <w:ind w:left="51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ind w:left="95" w:leftChars="0"/>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 xml:space="preserve">网格监管力量，对辖区内矿产资 </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4"/>
                <w:sz w:val="21"/>
                <w:szCs w:val="21"/>
              </w:rPr>
              <w:t xml:space="preserve"> </w:t>
            </w:r>
            <w:r>
              <w:rPr>
                <w:spacing w:val="2"/>
                <w:sz w:val="21"/>
                <w:szCs w:val="21"/>
              </w:rPr>
              <w:t>法收购加工运输木材等赋权事项</w:t>
            </w:r>
            <w:r>
              <w:rPr>
                <w:spacing w:val="5"/>
                <w:sz w:val="21"/>
                <w:szCs w:val="21"/>
              </w:rPr>
              <w:t xml:space="preserve"> </w:t>
            </w:r>
            <w:r>
              <w:rPr>
                <w:sz w:val="21"/>
                <w:szCs w:val="21"/>
              </w:rPr>
              <w:t>进行行政处罚，对擅自改变林地</w:t>
            </w:r>
            <w:r>
              <w:rPr>
                <w:spacing w:val="11"/>
                <w:sz w:val="21"/>
                <w:szCs w:val="21"/>
              </w:rPr>
              <w:t xml:space="preserve"> </w:t>
            </w:r>
            <w:r>
              <w:rPr>
                <w:spacing w:val="2"/>
                <w:sz w:val="21"/>
                <w:szCs w:val="21"/>
              </w:rPr>
              <w:t>用途、非法捕猎、收购野生动物 等赋权事项外的违法行为进行行 政处罚，相关情况及时通报告知</w:t>
            </w:r>
            <w:r>
              <w:rPr>
                <w:spacing w:val="8"/>
                <w:sz w:val="21"/>
                <w:szCs w:val="21"/>
              </w:rPr>
              <w:t xml:space="preserve"> </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2"/>
                <w:sz w:val="21"/>
                <w:szCs w:val="21"/>
              </w:rPr>
              <w:t xml:space="preserve"> </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textAlignment w:val="auto"/>
              <w:rPr>
                <w:sz w:val="21"/>
                <w:szCs w:val="21"/>
              </w:rPr>
            </w:pP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3"/>
              <w:textAlignment w:val="auto"/>
              <w:rPr>
                <w:sz w:val="21"/>
                <w:szCs w:val="21"/>
              </w:rPr>
            </w:pPr>
            <w:r>
              <w:rPr>
                <w:sz w:val="21"/>
                <w:szCs w:val="21"/>
              </w:rPr>
              <w:t>协助上级人民政府及其有关部</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74"/>
              <w:textAlignment w:val="auto"/>
              <w:rPr>
                <w:sz w:val="21"/>
                <w:szCs w:val="21"/>
              </w:rPr>
            </w:pPr>
            <w:r>
              <w:rPr>
                <w:sz w:val="21"/>
                <w:szCs w:val="21"/>
              </w:rPr>
              <w:t>门做好农产品质量安全监督管</w:t>
            </w:r>
          </w:p>
          <w:p>
            <w:pPr>
              <w:pStyle w:val="10"/>
              <w:keepNext w:val="0"/>
              <w:keepLines w:val="0"/>
              <w:pageBreakBefore w:val="0"/>
              <w:widowControl w:val="0"/>
              <w:kinsoku w:val="0"/>
              <w:wordWrap/>
              <w:overflowPunct w:val="0"/>
              <w:topLinePunct w:val="0"/>
              <w:autoSpaceDE w:val="0"/>
              <w:autoSpaceDN w:val="0"/>
              <w:bidi w:val="0"/>
              <w:adjustRightInd/>
              <w:snapToGrid/>
              <w:spacing w:before="26" w:line="244" w:lineRule="auto"/>
              <w:ind w:left="83" w:leftChars="0"/>
              <w:textAlignment w:val="auto"/>
              <w:rPr>
                <w:rFonts w:hint="eastAsia" w:ascii="宋体" w:hAnsi="宋体" w:eastAsia="宋体" w:cs="宋体"/>
                <w:kern w:val="2"/>
                <w:sz w:val="21"/>
                <w:szCs w:val="21"/>
                <w:lang w:val="en-US" w:eastAsia="zh-CN" w:bidi="ar-SA"/>
              </w:rPr>
            </w:pPr>
            <w:r>
              <w:rPr>
                <w:sz w:val="21"/>
                <w:szCs w:val="21"/>
              </w:rPr>
              <w:t xml:space="preserve">理工作，落实农产品质量安全网 格化管理职责，组织开展农产品 </w:t>
            </w:r>
            <w:r>
              <w:rPr>
                <w:spacing w:val="6"/>
                <w:sz w:val="21"/>
                <w:szCs w:val="21"/>
              </w:rPr>
              <w:t>质量安全培训宣传、日常巡查、</w:t>
            </w:r>
            <w:r>
              <w:rPr>
                <w:spacing w:val="9"/>
                <w:sz w:val="21"/>
                <w:szCs w:val="21"/>
              </w:rPr>
              <w:t xml:space="preserve"> </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rFonts w:hint="eastAsia" w:ascii="宋体" w:hAnsi="宋体" w:eastAsia="宋体" w:cs="宋体"/>
                <w:kern w:val="2"/>
                <w:sz w:val="21"/>
                <w:szCs w:val="21"/>
                <w:lang w:val="en-US" w:eastAsia="zh-CN" w:bidi="ar-SA"/>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9"/>
                <w:sz w:val="21"/>
                <w:szCs w:val="21"/>
              </w:rPr>
              <w:t xml:space="preserve"> </w:t>
            </w:r>
            <w:r>
              <w:rPr>
                <w:spacing w:val="-8"/>
                <w:sz w:val="21"/>
                <w:szCs w:val="21"/>
              </w:rPr>
              <w:t>湖泊、水库等水域发现的死亡畜禽。</w:t>
            </w:r>
            <w:r>
              <w:rPr>
                <w:spacing w:val="11"/>
                <w:sz w:val="21"/>
                <w:szCs w:val="21"/>
              </w:rPr>
              <w:t xml:space="preserve"> </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0"/>
                <w:sz w:val="21"/>
                <w:szCs w:val="21"/>
              </w:rPr>
              <w:t xml:space="preserve"> </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ind w:left="52"/>
              <w:textAlignment w:val="auto"/>
              <w:rPr>
                <w:rFonts w:hint="eastAsia" w:ascii="宋体" w:hAnsi="宋体" w:eastAsia="宋体" w:cs="宋体"/>
                <w:kern w:val="2"/>
                <w:sz w:val="21"/>
                <w:szCs w:val="21"/>
                <w:lang w:val="en-US" w:eastAsia="zh-CN" w:bidi="ar-SA"/>
              </w:rPr>
            </w:pPr>
            <w:r>
              <w:rPr>
                <w:spacing w:val="1"/>
                <w:sz w:val="21"/>
                <w:szCs w:val="21"/>
              </w:rPr>
              <w:t>农业农村部门负责辖区内畜禽屠宰</w:t>
            </w:r>
            <w:r>
              <w:rPr>
                <w:sz w:val="21"/>
                <w:szCs w:val="21"/>
              </w:rPr>
              <w:t>活动的监督管理。负责对辖区内发</w:t>
            </w:r>
            <w:r>
              <w:rPr>
                <w:spacing w:val="1"/>
                <w:sz w:val="21"/>
                <w:szCs w:val="21"/>
              </w:rPr>
              <w:t>生违反畜禽屠宰法律法规行为问</w:t>
            </w:r>
            <w:r>
              <w:rPr>
                <w:spacing w:val="-1"/>
                <w:sz w:val="21"/>
                <w:szCs w:val="21"/>
              </w:rPr>
              <w:t>题、线索进行核实，发现涉嫌违法</w:t>
            </w: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 xml:space="preserve">全、质量、价格等相关的监督管  </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 xml:space="preserve">统筹乡镇(街道)、村(社区)  </w:t>
            </w:r>
            <w:r>
              <w:rPr>
                <w:spacing w:val="1"/>
                <w:sz w:val="21"/>
                <w:szCs w:val="21"/>
              </w:rPr>
              <w:t>网格监管力量，日常巡查发现问</w:t>
            </w:r>
            <w:r>
              <w:rPr>
                <w:spacing w:val="8"/>
                <w:sz w:val="21"/>
                <w:szCs w:val="21"/>
              </w:rPr>
              <w:t xml:space="preserve"> </w:t>
            </w:r>
            <w:r>
              <w:rPr>
                <w:sz w:val="21"/>
                <w:szCs w:val="21"/>
              </w:rPr>
              <w:t>题及时上报有关部门，并协助做</w:t>
            </w:r>
            <w:r>
              <w:rPr>
                <w:spacing w:val="6"/>
                <w:sz w:val="21"/>
                <w:szCs w:val="21"/>
              </w:rPr>
              <w:t xml:space="preserve"> </w:t>
            </w:r>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12"/>
                <w:sz w:val="21"/>
                <w:szCs w:val="21"/>
              </w:rPr>
              <w:t xml:space="preserve"> </w:t>
            </w:r>
            <w:r>
              <w:rPr>
                <w:spacing w:val="2"/>
                <w:sz w:val="21"/>
                <w:szCs w:val="21"/>
              </w:rPr>
              <w:t>检查和业务培训，发放燃气供应</w:t>
            </w:r>
            <w:r>
              <w:rPr>
                <w:spacing w:val="1"/>
                <w:sz w:val="21"/>
                <w:szCs w:val="21"/>
              </w:rPr>
              <w:t xml:space="preserve"> </w:t>
            </w:r>
            <w:r>
              <w:rPr>
                <w:spacing w:val="2"/>
                <w:sz w:val="21"/>
                <w:szCs w:val="21"/>
              </w:rPr>
              <w:t>许可证，发现安全隐患责令单位</w:t>
            </w:r>
            <w:r>
              <w:rPr>
                <w:sz w:val="21"/>
                <w:szCs w:val="21"/>
              </w:rPr>
              <w:t xml:space="preserve"> </w:t>
            </w:r>
            <w:r>
              <w:rPr>
                <w:spacing w:val="2"/>
                <w:sz w:val="21"/>
                <w:szCs w:val="21"/>
              </w:rPr>
              <w:t>和个人限期消除，依法查处非法</w:t>
            </w:r>
            <w:r>
              <w:rPr>
                <w:sz w:val="21"/>
                <w:szCs w:val="21"/>
              </w:rPr>
              <w:t xml:space="preserve"> </w:t>
            </w:r>
            <w:r>
              <w:rPr>
                <w:spacing w:val="3"/>
                <w:sz w:val="21"/>
                <w:szCs w:val="21"/>
              </w:rPr>
              <w:t>违法充装、销售倒卖瓶装液化气</w:t>
            </w:r>
            <w:r>
              <w:rPr>
                <w:spacing w:val="12"/>
                <w:sz w:val="21"/>
                <w:szCs w:val="21"/>
              </w:rPr>
              <w:t xml:space="preserve"> </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4"/>
                <w:sz w:val="21"/>
                <w:szCs w:val="21"/>
              </w:rPr>
              <w:t>52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50" w:leftChars="0" w:right="48" w:rightChars="0"/>
              <w:jc w:val="both"/>
              <w:textAlignment w:val="auto"/>
              <w:rPr>
                <w:rFonts w:ascii="宋体" w:hAnsi="宋体" w:eastAsia="宋体" w:cs="宋体"/>
                <w:kern w:val="2"/>
                <w:sz w:val="21"/>
                <w:szCs w:val="21"/>
                <w:lang w:val="en-US" w:eastAsia="en-US" w:bidi="ar-SA"/>
              </w:rPr>
            </w:pPr>
            <w:r>
              <w:rPr>
                <w:spacing w:val="3"/>
                <w:sz w:val="21"/>
                <w:szCs w:val="21"/>
              </w:rPr>
              <w:t xml:space="preserve">对建成小区 </w:t>
            </w:r>
            <w:r>
              <w:rPr>
                <w:spacing w:val="2"/>
                <w:sz w:val="21"/>
                <w:szCs w:val="21"/>
              </w:rPr>
              <w:t>内违章建设</w:t>
            </w:r>
            <w:r>
              <w:rPr>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4" w:line="234" w:lineRule="auto"/>
              <w:textAlignment w:val="auto"/>
              <w:rPr>
                <w:rFonts w:ascii="宋体" w:hAnsi="宋体" w:eastAsia="宋体" w:cs="宋体"/>
                <w:kern w:val="2"/>
                <w:sz w:val="21"/>
                <w:szCs w:val="21"/>
                <w:lang w:val="en-US" w:eastAsia="en-US" w:bidi="ar-SA"/>
              </w:rPr>
            </w:pPr>
            <w:r>
              <w:rPr>
                <w:spacing w:val="-7"/>
                <w:sz w:val="21"/>
                <w:szCs w:val="21"/>
              </w:rPr>
              <w:t xml:space="preserve">城乡规划、自然资源等部门按照  职责分工对建成小区内违章建设  </w:t>
            </w:r>
            <w:r>
              <w:rPr>
                <w:spacing w:val="-8"/>
                <w:sz w:val="21"/>
                <w:szCs w:val="21"/>
              </w:rPr>
              <w:t>进行监管，根据投诉举报、物业</w:t>
            </w:r>
            <w:r>
              <w:rPr>
                <w:sz w:val="21"/>
                <w:szCs w:val="21"/>
              </w:rPr>
              <w:t xml:space="preserve">   </w:t>
            </w:r>
            <w:r>
              <w:rPr>
                <w:spacing w:val="-8"/>
                <w:sz w:val="21"/>
                <w:szCs w:val="21"/>
              </w:rPr>
              <w:t>服务企业或者社区居委会报告等</w:t>
            </w:r>
            <w:r>
              <w:rPr>
                <w:sz w:val="21"/>
                <w:szCs w:val="21"/>
              </w:rPr>
              <w:t xml:space="preserve">   </w:t>
            </w:r>
            <w:r>
              <w:rPr>
                <w:spacing w:val="-2"/>
                <w:sz w:val="21"/>
                <w:szCs w:val="21"/>
              </w:rPr>
              <w:t>对建成小区违章(城乡规划区内</w:t>
            </w:r>
            <w:r>
              <w:rPr>
                <w:spacing w:val="3"/>
                <w:sz w:val="21"/>
                <w:szCs w:val="21"/>
              </w:rPr>
              <w:t xml:space="preserve">   </w:t>
            </w:r>
            <w:r>
              <w:rPr>
                <w:spacing w:val="-3"/>
                <w:sz w:val="21"/>
                <w:szCs w:val="21"/>
              </w:rPr>
              <w:t>违法违章)建设行为进行摸底排</w:t>
            </w:r>
            <w:r>
              <w:rPr>
                <w:spacing w:val="1"/>
                <w:sz w:val="21"/>
                <w:szCs w:val="21"/>
              </w:rPr>
              <w:t xml:space="preserve">   </w:t>
            </w:r>
            <w:r>
              <w:rPr>
                <w:spacing w:val="-9"/>
                <w:sz w:val="21"/>
                <w:szCs w:val="21"/>
              </w:rPr>
              <w:t>查，发现违建行为责令停止建设、</w:t>
            </w:r>
            <w:r>
              <w:rPr>
                <w:spacing w:val="9"/>
                <w:sz w:val="21"/>
                <w:szCs w:val="21"/>
              </w:rPr>
              <w:t xml:space="preserve"> </w:t>
            </w:r>
            <w:r>
              <w:rPr>
                <w:spacing w:val="-7"/>
                <w:sz w:val="21"/>
                <w:szCs w:val="21"/>
              </w:rPr>
              <w:t xml:space="preserve">限期整改，对拒不整改的依法查  </w:t>
            </w:r>
            <w:r>
              <w:rPr>
                <w:spacing w:val="1"/>
                <w:sz w:val="21"/>
                <w:szCs w:val="21"/>
              </w:rPr>
              <w:t>处，指导乡镇(街道)对擅自改</w:t>
            </w:r>
            <w:r>
              <w:rPr>
                <w:sz w:val="21"/>
                <w:szCs w:val="21"/>
              </w:rPr>
              <w:t>变物业管理区域内公共建筑和公用设施用途，搭建、堆放、吊挂</w:t>
            </w:r>
            <w:r>
              <w:rPr>
                <w:spacing w:val="8"/>
                <w:sz w:val="21"/>
                <w:szCs w:val="21"/>
              </w:rPr>
              <w:t xml:space="preserve"> </w:t>
            </w:r>
            <w:r>
              <w:rPr>
                <w:spacing w:val="2"/>
                <w:sz w:val="21"/>
                <w:szCs w:val="21"/>
              </w:rPr>
              <w:t>影响城镇容貌的物品等赋权事项</w:t>
            </w:r>
            <w:r>
              <w:rPr>
                <w:spacing w:val="-1"/>
                <w:sz w:val="21"/>
                <w:szCs w:val="21"/>
              </w:rPr>
              <w:t>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1"/>
                <w:sz w:val="21"/>
                <w:szCs w:val="21"/>
              </w:rPr>
              <w:t>对辖区内建成小区内(城乡规划</w:t>
            </w:r>
            <w:r>
              <w:rPr>
                <w:sz w:val="21"/>
                <w:szCs w:val="21"/>
              </w:rPr>
              <w:t>区内)违章建设进行日常巡查并建立台账，对发现的违章建设及</w:t>
            </w:r>
            <w:r>
              <w:rPr>
                <w:spacing w:val="-3"/>
                <w:sz w:val="21"/>
                <w:szCs w:val="21"/>
              </w:rPr>
              <w:t>时劝告制止，并上报有关部门，</w:t>
            </w:r>
            <w:r>
              <w:rPr>
                <w:spacing w:val="1"/>
                <w:sz w:val="21"/>
                <w:szCs w:val="21"/>
              </w:rPr>
              <w:t>根据赋权事项要求做好执法和</w:t>
            </w:r>
            <w:r>
              <w:rPr>
                <w:sz w:val="21"/>
                <w:szCs w:val="21"/>
              </w:rPr>
              <w:t>案件查处相关工作，配合做好执</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31"/>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11"/>
              <w:textAlignment w:val="auto"/>
              <w:rPr>
                <w:sz w:val="21"/>
                <w:szCs w:val="21"/>
              </w:rPr>
            </w:pPr>
            <w:r>
              <w:rPr>
                <w:spacing w:val="-3"/>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《住宅室内装饰装修管理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46"/>
              <w:textAlignment w:val="auto"/>
              <w:rPr>
                <w:sz w:val="21"/>
                <w:szCs w:val="21"/>
              </w:rPr>
            </w:pPr>
            <w:r>
              <w:rPr>
                <w:spacing w:val="-6"/>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7"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default" w:ascii="宋体" w:hAnsi="宋体" w:eastAsia="宋体" w:cs="宋体"/>
                <w:spacing w:val="4"/>
                <w:kern w:val="2"/>
                <w:sz w:val="21"/>
                <w:szCs w:val="21"/>
                <w:lang w:val="en-US" w:eastAsia="zh-CN" w:bidi="ar-SA"/>
              </w:rPr>
            </w:pPr>
            <w:r>
              <w:rPr>
                <w:spacing w:val="-7"/>
                <w:sz w:val="21"/>
                <w:szCs w:val="21"/>
              </w:rPr>
              <w:t>城乡规划、自然资源</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合索镇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4"/>
                <w:sz w:val="21"/>
                <w:szCs w:val="21"/>
              </w:rPr>
              <w:t>54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1"/>
              <w:textAlignment w:val="auto"/>
              <w:rPr>
                <w:sz w:val="21"/>
                <w:szCs w:val="21"/>
              </w:rPr>
            </w:pPr>
            <w:r>
              <w:rPr>
                <w:spacing w:val="2"/>
                <w:sz w:val="21"/>
                <w:szCs w:val="21"/>
              </w:rPr>
              <w:t>居民小区物</w:t>
            </w:r>
          </w:p>
          <w:p>
            <w:pPr>
              <w:pStyle w:val="10"/>
              <w:keepNext w:val="0"/>
              <w:keepLines w:val="0"/>
              <w:pageBreakBefore w:val="0"/>
              <w:widowControl w:val="0"/>
              <w:kinsoku w:val="0"/>
              <w:wordWrap/>
              <w:overflowPunct w:val="0"/>
              <w:topLinePunct w:val="0"/>
              <w:autoSpaceDE w:val="0"/>
              <w:autoSpaceDN w:val="0"/>
              <w:bidi w:val="0"/>
              <w:adjustRightInd/>
              <w:snapToGrid/>
              <w:spacing w:before="67" w:line="219" w:lineRule="auto"/>
              <w:ind w:left="81"/>
              <w:textAlignment w:val="auto"/>
              <w:rPr>
                <w:sz w:val="21"/>
                <w:szCs w:val="21"/>
              </w:rPr>
            </w:pPr>
            <w:r>
              <w:rPr>
                <w:spacing w:val="-2"/>
                <w:sz w:val="21"/>
                <w:szCs w:val="21"/>
              </w:rPr>
              <w:t>业服务的监</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301" w:leftChars="0"/>
              <w:textAlignment w:val="auto"/>
              <w:rPr>
                <w:rFonts w:ascii="宋体" w:hAnsi="宋体" w:eastAsia="宋体" w:cs="宋体"/>
                <w:kern w:val="2"/>
                <w:sz w:val="21"/>
                <w:szCs w:val="21"/>
                <w:lang w:val="en-US" w:eastAsia="en-US" w:bidi="ar-SA"/>
              </w:rPr>
            </w:pPr>
            <w:r>
              <w:rPr>
                <w:spacing w:val="2"/>
                <w:sz w:val="21"/>
                <w:szCs w:val="21"/>
              </w:rPr>
              <w:t>督管理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2" w:lineRule="auto"/>
              <w:ind w:right="170" w:rightChars="0"/>
              <w:textAlignment w:val="auto"/>
              <w:rPr>
                <w:rFonts w:ascii="宋体" w:hAnsi="宋体" w:eastAsia="宋体" w:cs="宋体"/>
                <w:b w:val="0"/>
                <w:bCs w:val="0"/>
                <w:kern w:val="2"/>
                <w:sz w:val="21"/>
                <w:szCs w:val="21"/>
                <w:lang w:val="en-US" w:eastAsia="en-US" w:bidi="ar-SA"/>
              </w:rPr>
            </w:pPr>
            <w:r>
              <w:rPr>
                <w:b w:val="0"/>
                <w:bCs w:val="0"/>
                <w:spacing w:val="-3"/>
                <w:sz w:val="21"/>
                <w:szCs w:val="21"/>
              </w:rPr>
              <w:t>住房和城乡建设部门牵头负责物</w:t>
            </w:r>
            <w:r>
              <w:rPr>
                <w:b w:val="0"/>
                <w:bCs w:val="0"/>
                <w:sz w:val="21"/>
                <w:szCs w:val="21"/>
              </w:rPr>
              <w:t xml:space="preserve"> </w:t>
            </w:r>
            <w:r>
              <w:rPr>
                <w:b w:val="0"/>
                <w:bCs w:val="0"/>
                <w:spacing w:val="2"/>
                <w:sz w:val="21"/>
                <w:szCs w:val="21"/>
              </w:rPr>
              <w:t>业管理活动的监督管理工作，建</w:t>
            </w:r>
            <w:r>
              <w:rPr>
                <w:b w:val="0"/>
                <w:bCs w:val="0"/>
                <w:spacing w:val="10"/>
                <w:sz w:val="21"/>
                <w:szCs w:val="21"/>
              </w:rPr>
              <w:t xml:space="preserve"> </w:t>
            </w:r>
            <w:r>
              <w:rPr>
                <w:b w:val="0"/>
                <w:bCs w:val="0"/>
                <w:spacing w:val="2"/>
                <w:sz w:val="21"/>
                <w:szCs w:val="21"/>
              </w:rPr>
              <w:t>立完善监管机制，对物业服务合</w:t>
            </w:r>
            <w:r>
              <w:rPr>
                <w:b w:val="0"/>
                <w:bCs w:val="0"/>
                <w:spacing w:val="10"/>
                <w:sz w:val="21"/>
                <w:szCs w:val="21"/>
              </w:rPr>
              <w:t xml:space="preserve"> </w:t>
            </w:r>
            <w:r>
              <w:rPr>
                <w:b w:val="0"/>
                <w:bCs w:val="0"/>
                <w:spacing w:val="-3"/>
                <w:sz w:val="21"/>
                <w:szCs w:val="21"/>
              </w:rPr>
              <w:t>同和项目负责人进行报备登记对物业服务企业进行业务指导和培训。发改、公安、应急管理</w:t>
            </w:r>
            <w:r>
              <w:rPr>
                <w:b w:val="0"/>
                <w:bCs w:val="0"/>
                <w:spacing w:val="-2"/>
                <w:sz w:val="21"/>
                <w:szCs w:val="21"/>
              </w:rPr>
              <w:t>市场监管等部门按照职责分工加</w:t>
            </w:r>
            <w:r>
              <w:rPr>
                <w:b w:val="0"/>
                <w:bCs w:val="0"/>
                <w:spacing w:val="1"/>
                <w:sz w:val="21"/>
                <w:szCs w:val="21"/>
              </w:rPr>
              <w:t>强对物业服务企业、业主和物业</w:t>
            </w:r>
            <w:r>
              <w:rPr>
                <w:b w:val="0"/>
                <w:bCs w:val="0"/>
                <w:spacing w:val="2"/>
                <w:sz w:val="21"/>
                <w:szCs w:val="21"/>
              </w:rPr>
              <w:t>使用人的监督管理，负责处置业</w:t>
            </w:r>
            <w:r>
              <w:rPr>
                <w:b w:val="0"/>
                <w:bCs w:val="0"/>
                <w:spacing w:val="3"/>
                <w:sz w:val="21"/>
                <w:szCs w:val="21"/>
              </w:rPr>
              <w:t>主、业主委员会、物业使用人和</w:t>
            </w:r>
            <w:r>
              <w:rPr>
                <w:b w:val="0"/>
                <w:bCs w:val="0"/>
                <w:spacing w:val="2"/>
                <w:sz w:val="21"/>
                <w:szCs w:val="21"/>
              </w:rPr>
              <w:t>物业服务企业的投诉举报，对违</w:t>
            </w:r>
            <w:r>
              <w:rPr>
                <w:b w:val="0"/>
                <w:bCs w:val="0"/>
                <w:spacing w:val="-3"/>
                <w:sz w:val="21"/>
                <w:szCs w:val="21"/>
              </w:rPr>
              <w:t>法违规行为依法予以查处。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5" w:line="231" w:lineRule="auto"/>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 xml:space="preserve">负责辖区内物业服务活动的监   </w:t>
            </w:r>
            <w:r>
              <w:rPr>
                <w:b w:val="0"/>
                <w:bCs w:val="0"/>
                <w:spacing w:val="-12"/>
                <w:sz w:val="21"/>
                <w:szCs w:val="21"/>
              </w:rPr>
              <w:t>管，指导住宅小区设立业主大会、</w:t>
            </w:r>
            <w:r>
              <w:rPr>
                <w:b w:val="0"/>
                <w:bCs w:val="0"/>
                <w:spacing w:val="4"/>
                <w:sz w:val="21"/>
                <w:szCs w:val="21"/>
              </w:rPr>
              <w:t xml:space="preserve"> </w:t>
            </w:r>
            <w:r>
              <w:rPr>
                <w:b w:val="0"/>
                <w:bCs w:val="0"/>
                <w:spacing w:val="-6"/>
                <w:sz w:val="21"/>
                <w:szCs w:val="21"/>
              </w:rPr>
              <w:t>选举业主委员会(以下简称“业</w:t>
            </w:r>
            <w:r>
              <w:rPr>
                <w:b w:val="0"/>
                <w:bCs w:val="0"/>
                <w:spacing w:val="1"/>
                <w:sz w:val="21"/>
                <w:szCs w:val="21"/>
              </w:rPr>
              <w:t xml:space="preserve">   </w:t>
            </w:r>
            <w:r>
              <w:rPr>
                <w:b w:val="0"/>
                <w:bCs w:val="0"/>
                <w:spacing w:val="-6"/>
                <w:sz w:val="21"/>
                <w:szCs w:val="21"/>
              </w:rPr>
              <w:t>委会”)、组建物业管理委员会</w:t>
            </w:r>
            <w:r>
              <w:rPr>
                <w:b w:val="0"/>
                <w:bCs w:val="0"/>
                <w:spacing w:val="-2"/>
                <w:sz w:val="21"/>
                <w:szCs w:val="21"/>
              </w:rPr>
              <w:t>(以下简称“物管会”),并办</w:t>
            </w:r>
            <w:r>
              <w:rPr>
                <w:b w:val="0"/>
                <w:bCs w:val="0"/>
                <w:spacing w:val="-4"/>
                <w:sz w:val="21"/>
                <w:szCs w:val="21"/>
              </w:rPr>
              <w:t>理备案手续；监督业委会、物管</w:t>
            </w:r>
            <w:r>
              <w:rPr>
                <w:b w:val="0"/>
                <w:bCs w:val="0"/>
                <w:spacing w:val="-3"/>
                <w:sz w:val="21"/>
                <w:szCs w:val="21"/>
              </w:rPr>
              <w:t>会和物业服务企业履行职责，组</w:t>
            </w:r>
            <w:r>
              <w:rPr>
                <w:b w:val="0"/>
                <w:bCs w:val="0"/>
                <w:spacing w:val="-4"/>
                <w:sz w:val="21"/>
                <w:szCs w:val="21"/>
              </w:rPr>
              <w:t>织开展物业服务质量评价；建立</w:t>
            </w:r>
            <w:r>
              <w:rPr>
                <w:b w:val="0"/>
                <w:bCs w:val="0"/>
                <w:spacing w:val="-3"/>
                <w:sz w:val="21"/>
                <w:szCs w:val="21"/>
              </w:rPr>
              <w:t>业委会换届审计制度；审核维修资金使用申请，监管小区公共收</w:t>
            </w:r>
            <w:r>
              <w:rPr>
                <w:b w:val="0"/>
                <w:bCs w:val="0"/>
                <w:spacing w:val="-8"/>
                <w:sz w:val="21"/>
                <w:szCs w:val="21"/>
              </w:rPr>
              <w:t>益收支情况；指导物业承接查验，</w:t>
            </w:r>
            <w:r>
              <w:rPr>
                <w:b w:val="0"/>
                <w:bCs w:val="0"/>
                <w:spacing w:val="-9"/>
                <w:sz w:val="21"/>
                <w:szCs w:val="21"/>
              </w:rPr>
              <w:t>督促项目有序交接，监督物业服务企业规范管理和使用小区公共</w:t>
            </w:r>
            <w:r>
              <w:rPr>
                <w:b w:val="0"/>
                <w:bCs w:val="0"/>
                <w:spacing w:val="-7"/>
                <w:sz w:val="21"/>
                <w:szCs w:val="21"/>
              </w:rPr>
              <w:t>资产；建立健全居住社区综合治</w:t>
            </w:r>
            <w:r>
              <w:rPr>
                <w:b w:val="0"/>
                <w:bCs w:val="0"/>
                <w:spacing w:val="-9"/>
                <w:sz w:val="21"/>
                <w:szCs w:val="21"/>
              </w:rPr>
              <w:t>理工作制度，组织召开物业管理联席会议及时解决物业管理重</w:t>
            </w:r>
            <w:r>
              <w:rPr>
                <w:b w:val="0"/>
                <w:bCs w:val="0"/>
                <w:spacing w:val="-7"/>
                <w:sz w:val="21"/>
                <w:szCs w:val="21"/>
              </w:rPr>
              <w:t>点难点问题和信访问题，发挥街</w:t>
            </w:r>
            <w:r>
              <w:rPr>
                <w:b w:val="0"/>
                <w:bCs w:val="0"/>
                <w:spacing w:val="-3"/>
                <w:sz w:val="21"/>
                <w:szCs w:val="21"/>
              </w:rPr>
              <w:t>道(乡镇)、社区(村)人民调</w:t>
            </w:r>
            <w:r>
              <w:rPr>
                <w:b w:val="0"/>
                <w:bCs w:val="0"/>
                <w:spacing w:val="-10"/>
                <w:sz w:val="21"/>
                <w:szCs w:val="21"/>
              </w:rPr>
              <w:t>解委员会作用，促进物业管理矛</w:t>
            </w:r>
            <w:r>
              <w:rPr>
                <w:b w:val="0"/>
                <w:bCs w:val="0"/>
                <w:spacing w:val="-8"/>
                <w:sz w:val="21"/>
                <w:szCs w:val="21"/>
              </w:rPr>
              <w:t>盾纠纷就地化解。负责组织社区</w:t>
            </w:r>
            <w:r>
              <w:rPr>
                <w:b w:val="0"/>
                <w:bCs w:val="0"/>
                <w:spacing w:val="-9"/>
                <w:sz w:val="21"/>
                <w:szCs w:val="21"/>
              </w:rPr>
              <w:t>网格员对小区管理进行巡查，监</w:t>
            </w:r>
            <w:r>
              <w:rPr>
                <w:b w:val="0"/>
                <w:bCs w:val="0"/>
                <w:spacing w:val="-10"/>
                <w:sz w:val="21"/>
                <w:szCs w:val="21"/>
              </w:rPr>
              <w:t>督物业服务企业履行物业服务合</w:t>
            </w:r>
            <w:r>
              <w:rPr>
                <w:b w:val="0"/>
                <w:bCs w:val="0"/>
                <w:spacing w:val="-11"/>
                <w:sz w:val="21"/>
                <w:szCs w:val="21"/>
              </w:rPr>
              <w:t>同情况，受理业主、业主委员会、</w:t>
            </w:r>
            <w:r>
              <w:rPr>
                <w:b w:val="0"/>
                <w:bCs w:val="0"/>
                <w:spacing w:val="9"/>
                <w:sz w:val="21"/>
                <w:szCs w:val="21"/>
              </w:rPr>
              <w:t xml:space="preserve"> </w:t>
            </w:r>
            <w:r>
              <w:rPr>
                <w:b w:val="0"/>
                <w:bCs w:val="0"/>
                <w:spacing w:val="-10"/>
                <w:sz w:val="21"/>
                <w:szCs w:val="21"/>
              </w:rPr>
              <w:t>物业使用人和物业服务企业的投</w:t>
            </w:r>
            <w:r>
              <w:rPr>
                <w:b w:val="0"/>
                <w:bCs w:val="0"/>
                <w:spacing w:val="3"/>
                <w:sz w:val="21"/>
                <w:szCs w:val="21"/>
              </w:rPr>
              <w:t xml:space="preserve">   </w:t>
            </w:r>
            <w:r>
              <w:rPr>
                <w:b w:val="0"/>
                <w:bCs w:val="0"/>
                <w:spacing w:val="-8"/>
                <w:sz w:val="21"/>
                <w:szCs w:val="21"/>
              </w:rPr>
              <w:t>诉举报并上报相关主管部门</w:t>
            </w:r>
            <w:r>
              <w:rPr>
                <w:rFonts w:hint="eastAsia"/>
                <w:b w:val="0"/>
                <w:bCs w:val="0"/>
                <w:spacing w:val="-8"/>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50"/>
              <w:textAlignment w:val="auto"/>
              <w:rPr>
                <w:b w:val="0"/>
                <w:bCs w:val="0"/>
                <w:sz w:val="21"/>
                <w:szCs w:val="21"/>
              </w:rPr>
            </w:pPr>
            <w:r>
              <w:rPr>
                <w:b w:val="0"/>
                <w:bCs w:val="0"/>
                <w:spacing w:val="-5"/>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ind w:left="170" w:right="165"/>
              <w:textAlignment w:val="auto"/>
              <w:rPr>
                <w:b w:val="0"/>
                <w:bCs w:val="0"/>
                <w:sz w:val="21"/>
                <w:szCs w:val="21"/>
              </w:rPr>
            </w:pPr>
            <w:r>
              <w:rPr>
                <w:b w:val="0"/>
                <w:bCs w:val="0"/>
                <w:spacing w:val="-5"/>
                <w:sz w:val="21"/>
                <w:szCs w:val="21"/>
              </w:rPr>
              <w:t>《关于加强和改进住宅物</w:t>
            </w:r>
            <w:r>
              <w:rPr>
                <w:b w:val="0"/>
                <w:bCs w:val="0"/>
                <w:spacing w:val="3"/>
                <w:sz w:val="21"/>
                <w:szCs w:val="21"/>
              </w:rPr>
              <w:t xml:space="preserve">  </w:t>
            </w:r>
            <w:r>
              <w:rPr>
                <w:b w:val="0"/>
                <w:bCs w:val="0"/>
                <w:spacing w:val="-3"/>
                <w:sz w:val="21"/>
                <w:szCs w:val="21"/>
              </w:rPr>
              <w:t>业管理工作的通知》(建房</w:t>
            </w:r>
          </w:p>
          <w:p>
            <w:pPr>
              <w:pStyle w:val="10"/>
              <w:keepNext w:val="0"/>
              <w:keepLines w:val="0"/>
              <w:pageBreakBefore w:val="0"/>
              <w:widowControl w:val="0"/>
              <w:kinsoku w:val="0"/>
              <w:wordWrap/>
              <w:overflowPunct w:val="0"/>
              <w:topLinePunct w:val="0"/>
              <w:autoSpaceDE w:val="0"/>
              <w:autoSpaceDN w:val="0"/>
              <w:bidi w:val="0"/>
              <w:adjustRightInd/>
              <w:snapToGrid/>
              <w:spacing w:before="40" w:line="221" w:lineRule="auto"/>
              <w:ind w:left="610" w:leftChars="0"/>
              <w:textAlignment w:val="auto"/>
              <w:rPr>
                <w:rFonts w:ascii="宋体" w:hAnsi="宋体" w:eastAsia="宋体" w:cs="宋体"/>
                <w:b w:val="0"/>
                <w:bCs w:val="0"/>
                <w:kern w:val="2"/>
                <w:sz w:val="21"/>
                <w:szCs w:val="21"/>
                <w:lang w:val="en-US" w:eastAsia="en-US" w:bidi="ar-SA"/>
              </w:rPr>
            </w:pPr>
            <w:r>
              <w:rPr>
                <w:b w:val="0"/>
                <w:bCs w:val="0"/>
                <w:spacing w:val="1"/>
                <w:sz w:val="21"/>
                <w:szCs w:val="21"/>
              </w:rPr>
              <w:t>规〔2020〕10号)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b w:val="0"/>
                <w:bCs w:val="0"/>
                <w:spacing w:val="-3"/>
                <w:sz w:val="21"/>
                <w:szCs w:val="21"/>
              </w:rPr>
              <w:t>住建</w:t>
            </w:r>
            <w:r>
              <w:rPr>
                <w:rFonts w:hint="eastAsia"/>
                <w:b w:val="0"/>
                <w:bCs w:val="0"/>
                <w:spacing w:val="-3"/>
                <w:sz w:val="21"/>
                <w:szCs w:val="21"/>
                <w:lang w:eastAsia="zh-CN"/>
              </w:rPr>
              <w:t>、</w:t>
            </w:r>
            <w:r>
              <w:rPr>
                <w:b w:val="0"/>
                <w:bCs w:val="0"/>
                <w:spacing w:val="-3"/>
                <w:sz w:val="21"/>
                <w:szCs w:val="21"/>
              </w:rPr>
              <w:t>发改</w:t>
            </w:r>
            <w:r>
              <w:rPr>
                <w:rFonts w:hint="eastAsia"/>
                <w:b w:val="0"/>
                <w:bCs w:val="0"/>
                <w:spacing w:val="-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left="72" w:leftChars="0" w:right="83" w:rightChars="0" w:firstLine="20" w:firstLine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ind w:left="94" w:leftChars="0"/>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60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sz w:val="21"/>
                <w:szCs w:val="21"/>
              </w:rPr>
            </w:pPr>
            <w:r>
              <w:rPr>
                <w:spacing w:val="-3"/>
                <w:sz w:val="21"/>
                <w:szCs w:val="21"/>
              </w:rPr>
              <w:t>61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sz w:val="21"/>
                <w:szCs w:val="21"/>
              </w:rPr>
            </w:pPr>
            <w:r>
              <w:rPr>
                <w:spacing w:val="-3"/>
                <w:sz w:val="21"/>
                <w:szCs w:val="21"/>
              </w:rPr>
              <w:t>63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left="14" w:right="8" w:firstLine="119"/>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right="121" w:right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3"/>
                <w:sz w:val="21"/>
                <w:szCs w:val="21"/>
              </w:rPr>
              <w:t>66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bookmarkStart w:id="0" w:name="_GoBack"/>
            <w:bookmarkEnd w:id="0"/>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 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最低生活保</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0"/>
              <w:textAlignment w:val="auto"/>
              <w:rPr>
                <w:sz w:val="21"/>
                <w:szCs w:val="21"/>
              </w:rPr>
            </w:pPr>
            <w:r>
              <w:rPr>
                <w:spacing w:val="1"/>
                <w:sz w:val="21"/>
                <w:szCs w:val="21"/>
              </w:rPr>
              <w:t>障、特困人</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textAlignment w:val="auto"/>
              <w:rPr>
                <w:sz w:val="21"/>
                <w:szCs w:val="21"/>
              </w:rPr>
            </w:pPr>
            <w:r>
              <w:rPr>
                <w:spacing w:val="1"/>
                <w:sz w:val="21"/>
                <w:szCs w:val="21"/>
              </w:rPr>
              <w:t>员救助供</w:t>
            </w:r>
            <w:r>
              <w:rPr>
                <w:spacing w:val="-2"/>
                <w:sz w:val="21"/>
                <w:szCs w:val="21"/>
              </w:rPr>
              <w:t>养、临时救</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50"/>
              <w:textAlignment w:val="auto"/>
              <w:rPr>
                <w:sz w:val="21"/>
                <w:szCs w:val="21"/>
              </w:rPr>
            </w:pPr>
            <w:r>
              <w:rPr>
                <w:spacing w:val="-2"/>
                <w:sz w:val="21"/>
                <w:szCs w:val="21"/>
              </w:rPr>
              <w:t>助和因病致</w:t>
            </w:r>
          </w:p>
          <w:p>
            <w:pPr>
              <w:pStyle w:val="10"/>
              <w:keepNext w:val="0"/>
              <w:keepLines w:val="0"/>
              <w:pageBreakBefore w:val="0"/>
              <w:widowControl w:val="0"/>
              <w:kinsoku w:val="0"/>
              <w:wordWrap/>
              <w:overflowPunct w:val="0"/>
              <w:topLinePunct w:val="0"/>
              <w:autoSpaceDE w:val="0"/>
              <w:autoSpaceDN w:val="0"/>
              <w:bidi w:val="0"/>
              <w:adjustRightInd/>
              <w:snapToGrid/>
              <w:spacing w:before="16" w:line="220" w:lineRule="auto"/>
              <w:ind w:left="50"/>
              <w:textAlignment w:val="auto"/>
              <w:rPr>
                <w:sz w:val="21"/>
                <w:szCs w:val="21"/>
              </w:rPr>
            </w:pPr>
            <w:r>
              <w:rPr>
                <w:spacing w:val="2"/>
                <w:sz w:val="21"/>
                <w:szCs w:val="21"/>
              </w:rPr>
              <w:t>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5" w:line="220" w:lineRule="auto"/>
              <w:ind w:left="400" w:leftChars="0"/>
              <w:textAlignment w:val="auto"/>
              <w:rPr>
                <w:rFonts w:ascii="宋体" w:hAnsi="宋体" w:eastAsia="宋体" w:cs="宋体"/>
                <w:kern w:val="2"/>
                <w:sz w:val="21"/>
                <w:szCs w:val="21"/>
                <w:lang w:val="en-US" w:eastAsia="en-US" w:bidi="ar-SA"/>
              </w:rPr>
            </w:pP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13" w:leftChars="0" w:right="13" w:rightChars="0" w:firstLine="119" w:firstLine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传染病防控</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及突发公共</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61"/>
              <w:textAlignment w:val="auto"/>
              <w:rPr>
                <w:sz w:val="21"/>
                <w:szCs w:val="21"/>
              </w:rPr>
            </w:pPr>
            <w:r>
              <w:rPr>
                <w:spacing w:val="1"/>
                <w:sz w:val="21"/>
                <w:szCs w:val="21"/>
              </w:rPr>
              <w:t>卫生事件应</w:t>
            </w: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1" w:leftChars="0"/>
              <w:textAlignment w:val="auto"/>
              <w:rPr>
                <w:rFonts w:ascii="宋体" w:hAnsi="宋体" w:eastAsia="宋体" w:cs="宋体"/>
                <w:kern w:val="2"/>
                <w:sz w:val="21"/>
                <w:szCs w:val="21"/>
                <w:lang w:val="en-US" w:eastAsia="en-US" w:bidi="ar-SA"/>
              </w:rPr>
            </w:pP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4"/>
                <w:sz w:val="21"/>
                <w:szCs w:val="21"/>
              </w:rPr>
              <w:t>71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spacing w:val="4"/>
                <w:sz w:val="21"/>
                <w:szCs w:val="21"/>
              </w:rPr>
              <w:t>部门</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74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4" w:leftChars="0"/>
              <w:textAlignment w:val="auto"/>
              <w:rPr>
                <w:rFonts w:ascii="宋体" w:hAnsi="宋体" w:eastAsia="宋体" w:cs="宋体"/>
                <w:kern w:val="2"/>
                <w:sz w:val="21"/>
                <w:szCs w:val="21"/>
                <w:lang w:val="en-US" w:eastAsia="en-US" w:bidi="ar-SA"/>
              </w:rPr>
            </w:pPr>
            <w:r>
              <w:rPr>
                <w:spacing w:val="-4"/>
                <w:sz w:val="21"/>
                <w:szCs w:val="21"/>
              </w:rPr>
              <w:t>75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60"/>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795" w:right="220" w:hanging="694"/>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4"/>
                <w:sz w:val="21"/>
                <w:szCs w:val="21"/>
              </w:rPr>
              <w:t>76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ascii="宋体" w:hAnsi="宋体" w:eastAsia="宋体" w:cs="宋体"/>
                <w:kern w:val="2"/>
                <w:sz w:val="21"/>
                <w:szCs w:val="21"/>
                <w:lang w:val="en-US" w:eastAsia="en-US" w:bidi="ar-SA"/>
              </w:rPr>
            </w:pPr>
            <w:r>
              <w:rPr>
                <w:spacing w:val="-4"/>
                <w:sz w:val="21"/>
                <w:szCs w:val="21"/>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
              <w:textAlignment w:val="auto"/>
              <w:rPr>
                <w:sz w:val="21"/>
                <w:szCs w:val="21"/>
              </w:rPr>
            </w:pPr>
            <w:r>
              <w:rPr>
                <w:spacing w:val="1"/>
                <w:sz w:val="21"/>
                <w:szCs w:val="21"/>
              </w:rPr>
              <w:t>水利工程规</w:t>
            </w:r>
          </w:p>
          <w:p>
            <w:pPr>
              <w:pStyle w:val="10"/>
              <w:keepNext w:val="0"/>
              <w:keepLines w:val="0"/>
              <w:pageBreakBefore w:val="0"/>
              <w:widowControl w:val="0"/>
              <w:kinsoku w:val="0"/>
              <w:wordWrap/>
              <w:overflowPunct w:val="0"/>
              <w:topLinePunct w:val="0"/>
              <w:autoSpaceDE w:val="0"/>
              <w:autoSpaceDN w:val="0"/>
              <w:bidi w:val="0"/>
              <w:adjustRightInd/>
              <w:snapToGrid/>
              <w:spacing w:before="58" w:line="207" w:lineRule="auto"/>
              <w:jc w:val="right"/>
              <w:textAlignment w:val="auto"/>
              <w:rPr>
                <w:sz w:val="21"/>
                <w:szCs w:val="21"/>
              </w:rPr>
            </w:pP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1" w:leftChars="0"/>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3"/>
                <w:sz w:val="21"/>
                <w:szCs w:val="21"/>
              </w:rPr>
              <w:t xml:space="preserve"> </w:t>
            </w:r>
            <w:r>
              <w:rPr>
                <w:spacing w:val="4"/>
                <w:sz w:val="21"/>
                <w:szCs w:val="21"/>
              </w:rPr>
              <w:t>管理，配合做好</w:t>
            </w:r>
            <w:r>
              <w:rPr>
                <w:rFonts w:hint="eastAsia"/>
                <w:spacing w:val="4"/>
                <w:sz w:val="21"/>
                <w:szCs w:val="21"/>
                <w:lang w:eastAsia="zh-CN"/>
              </w:rPr>
              <w:t>区</w:t>
            </w:r>
            <w:r>
              <w:rPr>
                <w:spacing w:val="4"/>
                <w:sz w:val="21"/>
                <w:szCs w:val="21"/>
              </w:rPr>
              <w:t>级及以上水利</w:t>
            </w:r>
            <w:r>
              <w:rPr>
                <w:sz w:val="21"/>
                <w:szCs w:val="21"/>
              </w:rPr>
              <w:t xml:space="preserve"> </w:t>
            </w:r>
            <w:r>
              <w:rPr>
                <w:spacing w:val="3"/>
                <w:sz w:val="21"/>
                <w:szCs w:val="21"/>
              </w:rPr>
              <w:t>工程建设；指导各类地方水利工</w:t>
            </w:r>
            <w:r>
              <w:rPr>
                <w:spacing w:val="9"/>
                <w:sz w:val="21"/>
                <w:szCs w:val="21"/>
              </w:rPr>
              <w:t xml:space="preserve"> </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合索镇</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1"/>
                <w:szCs w:val="21"/>
                <w:lang w:val="en-US" w:eastAsia="zh-CN"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r>
              <w:rPr>
                <w:rFonts w:hint="eastAsia"/>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r>
              <w:rPr>
                <w:rFonts w:hint="eastAsia" w:cs="宋体"/>
                <w:spacing w:val="-2"/>
                <w:kern w:val="2"/>
                <w:sz w:val="21"/>
                <w:szCs w:val="21"/>
                <w:lang w:val="en-US" w:eastAsia="zh-CN" w:bidi="ar-SA"/>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hint="eastAsia" w:ascii="宋体" w:hAnsi="宋体" w:eastAsia="宋体" w:cs="宋体"/>
                <w:kern w:val="2"/>
                <w:sz w:val="21"/>
                <w:szCs w:val="21"/>
                <w:lang w:val="en-US" w:eastAsia="zh-CN" w:bidi="ar-SA"/>
              </w:rPr>
            </w:pPr>
            <w:r>
              <w:rPr>
                <w:sz w:val="21"/>
                <w:szCs w:val="21"/>
              </w:rPr>
              <w:t>乡(镇)人民政府、街道办事处负责</w:t>
            </w:r>
            <w:r>
              <w:rPr>
                <w:spacing w:val="-1"/>
                <w:sz w:val="21"/>
                <w:szCs w:val="21"/>
              </w:rPr>
              <w:t>辖区内乡村人居环境治理的具体工</w:t>
            </w:r>
            <w:r>
              <w:rPr>
                <w:sz w:val="21"/>
                <w:szCs w:val="21"/>
              </w:rPr>
              <w:t>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left="121" w:leftChars="0"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sz w:val="21"/>
                <w:szCs w:val="21"/>
              </w:rPr>
            </w:pPr>
            <w:r>
              <w:rPr>
                <w:spacing w:val="2"/>
                <w:position w:val="15"/>
                <w:sz w:val="21"/>
                <w:szCs w:val="21"/>
              </w:rPr>
              <w:t>电梯安全</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sz w:val="21"/>
                <w:szCs w:val="21"/>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合索镇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3C94DDC"/>
    <w:rsid w:val="041E33F7"/>
    <w:rsid w:val="04F070A0"/>
    <w:rsid w:val="064C6E70"/>
    <w:rsid w:val="065A28BD"/>
    <w:rsid w:val="06BA455D"/>
    <w:rsid w:val="06F201EC"/>
    <w:rsid w:val="080E1643"/>
    <w:rsid w:val="08AC3047"/>
    <w:rsid w:val="090C4E18"/>
    <w:rsid w:val="095A6D85"/>
    <w:rsid w:val="0A255CCC"/>
    <w:rsid w:val="0A450D87"/>
    <w:rsid w:val="0BD22235"/>
    <w:rsid w:val="0C033278"/>
    <w:rsid w:val="0FD3165C"/>
    <w:rsid w:val="10710036"/>
    <w:rsid w:val="1088747A"/>
    <w:rsid w:val="109E0C3D"/>
    <w:rsid w:val="10C10D6E"/>
    <w:rsid w:val="10D41E94"/>
    <w:rsid w:val="111B02EE"/>
    <w:rsid w:val="11567578"/>
    <w:rsid w:val="12413D77"/>
    <w:rsid w:val="13382A5C"/>
    <w:rsid w:val="133A2112"/>
    <w:rsid w:val="1340541A"/>
    <w:rsid w:val="136A44FA"/>
    <w:rsid w:val="13812AAF"/>
    <w:rsid w:val="13F35B37"/>
    <w:rsid w:val="14751362"/>
    <w:rsid w:val="155B7372"/>
    <w:rsid w:val="15794418"/>
    <w:rsid w:val="16AF2259"/>
    <w:rsid w:val="16BC7DB6"/>
    <w:rsid w:val="16D336D3"/>
    <w:rsid w:val="1806393F"/>
    <w:rsid w:val="18537DC0"/>
    <w:rsid w:val="190469A8"/>
    <w:rsid w:val="19AF07A1"/>
    <w:rsid w:val="1A8B13AB"/>
    <w:rsid w:val="1C813E6C"/>
    <w:rsid w:val="1CC26090"/>
    <w:rsid w:val="1D012475"/>
    <w:rsid w:val="1D654B19"/>
    <w:rsid w:val="1E7E780D"/>
    <w:rsid w:val="1EC052DE"/>
    <w:rsid w:val="210A5D52"/>
    <w:rsid w:val="21573F25"/>
    <w:rsid w:val="21A0144E"/>
    <w:rsid w:val="220F656F"/>
    <w:rsid w:val="22BA58D1"/>
    <w:rsid w:val="23175147"/>
    <w:rsid w:val="2403798E"/>
    <w:rsid w:val="246A716A"/>
    <w:rsid w:val="25B80281"/>
    <w:rsid w:val="26031625"/>
    <w:rsid w:val="26041567"/>
    <w:rsid w:val="263035A3"/>
    <w:rsid w:val="265345D4"/>
    <w:rsid w:val="26A21F5C"/>
    <w:rsid w:val="285728AF"/>
    <w:rsid w:val="28EC7C9D"/>
    <w:rsid w:val="291B6C39"/>
    <w:rsid w:val="2A302299"/>
    <w:rsid w:val="2B6A51CD"/>
    <w:rsid w:val="2CE61358"/>
    <w:rsid w:val="2D915768"/>
    <w:rsid w:val="2FD366B4"/>
    <w:rsid w:val="307F7146"/>
    <w:rsid w:val="32025240"/>
    <w:rsid w:val="33E16D1D"/>
    <w:rsid w:val="35A15981"/>
    <w:rsid w:val="35B634FE"/>
    <w:rsid w:val="360A631A"/>
    <w:rsid w:val="36BF3F73"/>
    <w:rsid w:val="388D1C18"/>
    <w:rsid w:val="38EF326C"/>
    <w:rsid w:val="3CDB69FF"/>
    <w:rsid w:val="3CE15C93"/>
    <w:rsid w:val="3CE602B5"/>
    <w:rsid w:val="3E1F4EE8"/>
    <w:rsid w:val="3F393FE8"/>
    <w:rsid w:val="3FAE4174"/>
    <w:rsid w:val="3FFC1167"/>
    <w:rsid w:val="404C3770"/>
    <w:rsid w:val="40557565"/>
    <w:rsid w:val="40606CAB"/>
    <w:rsid w:val="406B3BF6"/>
    <w:rsid w:val="412313E6"/>
    <w:rsid w:val="41642659"/>
    <w:rsid w:val="41F95DAA"/>
    <w:rsid w:val="42134369"/>
    <w:rsid w:val="42F51519"/>
    <w:rsid w:val="42F8334F"/>
    <w:rsid w:val="43BB4E95"/>
    <w:rsid w:val="445018C7"/>
    <w:rsid w:val="44E63589"/>
    <w:rsid w:val="4559563C"/>
    <w:rsid w:val="45A2006E"/>
    <w:rsid w:val="45DD3C96"/>
    <w:rsid w:val="45F43930"/>
    <w:rsid w:val="46E51D5A"/>
    <w:rsid w:val="475C073D"/>
    <w:rsid w:val="477878C5"/>
    <w:rsid w:val="48343D65"/>
    <w:rsid w:val="48BE46B9"/>
    <w:rsid w:val="4906236A"/>
    <w:rsid w:val="4A182A9D"/>
    <w:rsid w:val="4A6718D3"/>
    <w:rsid w:val="4CCB561D"/>
    <w:rsid w:val="4D105EEC"/>
    <w:rsid w:val="4D5F04A7"/>
    <w:rsid w:val="4D6606A9"/>
    <w:rsid w:val="4DA514B6"/>
    <w:rsid w:val="4DE560B8"/>
    <w:rsid w:val="4EB37971"/>
    <w:rsid w:val="4F0A0A7E"/>
    <w:rsid w:val="4FE82D58"/>
    <w:rsid w:val="500E57DE"/>
    <w:rsid w:val="508E7AE0"/>
    <w:rsid w:val="509C0CAA"/>
    <w:rsid w:val="50A50620"/>
    <w:rsid w:val="51167BAE"/>
    <w:rsid w:val="511C6F06"/>
    <w:rsid w:val="515E50B1"/>
    <w:rsid w:val="5160489E"/>
    <w:rsid w:val="523734C2"/>
    <w:rsid w:val="53277E51"/>
    <w:rsid w:val="53D03B74"/>
    <w:rsid w:val="545D1FB6"/>
    <w:rsid w:val="5549617F"/>
    <w:rsid w:val="559B02EB"/>
    <w:rsid w:val="55CA71B9"/>
    <w:rsid w:val="56077EFD"/>
    <w:rsid w:val="565F7B3A"/>
    <w:rsid w:val="5702562B"/>
    <w:rsid w:val="572A4EE1"/>
    <w:rsid w:val="58C0324F"/>
    <w:rsid w:val="59745571"/>
    <w:rsid w:val="59BC506B"/>
    <w:rsid w:val="5C4E46A0"/>
    <w:rsid w:val="5D89526C"/>
    <w:rsid w:val="5E2B1AA3"/>
    <w:rsid w:val="5EC24ED2"/>
    <w:rsid w:val="5F5D3A03"/>
    <w:rsid w:val="5F7C40DD"/>
    <w:rsid w:val="5FFC654F"/>
    <w:rsid w:val="601C69EB"/>
    <w:rsid w:val="62305F56"/>
    <w:rsid w:val="625E7607"/>
    <w:rsid w:val="63091C39"/>
    <w:rsid w:val="639E532F"/>
    <w:rsid w:val="63DC53FD"/>
    <w:rsid w:val="65006AFE"/>
    <w:rsid w:val="65F056C5"/>
    <w:rsid w:val="66A96769"/>
    <w:rsid w:val="694D1585"/>
    <w:rsid w:val="69EB57C5"/>
    <w:rsid w:val="6E43602E"/>
    <w:rsid w:val="6EBB10FB"/>
    <w:rsid w:val="6F012235"/>
    <w:rsid w:val="701A1091"/>
    <w:rsid w:val="70FF0AA0"/>
    <w:rsid w:val="72641379"/>
    <w:rsid w:val="73704655"/>
    <w:rsid w:val="741420A5"/>
    <w:rsid w:val="75383CE8"/>
    <w:rsid w:val="753E128E"/>
    <w:rsid w:val="755C0064"/>
    <w:rsid w:val="75CD61DE"/>
    <w:rsid w:val="76F31264"/>
    <w:rsid w:val="784C2545"/>
    <w:rsid w:val="7868253F"/>
    <w:rsid w:val="78A12A72"/>
    <w:rsid w:val="79464C25"/>
    <w:rsid w:val="79D20C0A"/>
    <w:rsid w:val="7A6C06BC"/>
    <w:rsid w:val="7C8F3808"/>
    <w:rsid w:val="7CC4614E"/>
    <w:rsid w:val="7D8E2B59"/>
    <w:rsid w:val="7DB06B11"/>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28350</Words>
  <Characters>28644</Characters>
  <TotalTime>99</TotalTime>
  <ScaleCrop>false</ScaleCrop>
  <LinksUpToDate>false</LinksUpToDate>
  <CharactersWithSpaces>29737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2024-05-09T02:23:10Z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