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附件十八            忻府区庄磨镇</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 xml:space="preserve"> </w:t>
            </w:r>
            <w:r>
              <w:rPr>
                <w:spacing w:val="-2"/>
                <w:sz w:val="21"/>
                <w:szCs w:val="21"/>
              </w:rPr>
              <w:t>网格监管力量，开展日常巡查并</w:t>
            </w:r>
            <w:r>
              <w:rPr>
                <w:spacing w:val="5"/>
                <w:sz w:val="21"/>
                <w:szCs w:val="21"/>
              </w:rPr>
              <w:t xml:space="preserve"> </w:t>
            </w:r>
            <w:r>
              <w:rPr>
                <w:spacing w:val="-2"/>
                <w:sz w:val="21"/>
                <w:szCs w:val="21"/>
              </w:rPr>
              <w:t>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w:t>
            </w:r>
            <w:r>
              <w:rPr>
                <w:spacing w:val="12"/>
                <w:sz w:val="21"/>
                <w:szCs w:val="21"/>
              </w:rPr>
              <w:t xml:space="preserve"> </w:t>
            </w:r>
            <w:r>
              <w:rPr>
                <w:sz w:val="21"/>
                <w:szCs w:val="21"/>
              </w:rPr>
              <w:t>实并及时劝告制止，及时上报有关部门处理，配合做好执法相关</w:t>
            </w:r>
            <w:r>
              <w:rPr>
                <w:spacing w:val="9"/>
                <w:sz w:val="21"/>
                <w:szCs w:val="21"/>
              </w:rPr>
              <w:t xml:space="preserve"> </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庄磨镇</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庄磨镇</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农业农村、自然资源、住建执法归市级部门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left="75" w:right="100" w:firstLine="9"/>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庄磨镇</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3"/>
                <w:sz w:val="21"/>
                <w:szCs w:val="21"/>
              </w:rPr>
              <w:t>源头管理和</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jc w:val="both"/>
              <w:textAlignment w:val="auto"/>
              <w:rPr>
                <w:spacing w:val="6"/>
                <w:sz w:val="21"/>
                <w:szCs w:val="21"/>
              </w:rPr>
            </w:pPr>
            <w:r>
              <w:rPr>
                <w:spacing w:val="4"/>
                <w:sz w:val="21"/>
                <w:szCs w:val="21"/>
              </w:rPr>
              <w:t>排查整治</w:t>
            </w:r>
            <w:r>
              <w:rPr>
                <w:sz w:val="21"/>
                <w:szCs w:val="21"/>
              </w:rPr>
              <w:t>(包含医疗</w:t>
            </w: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pacing w:val="-9"/>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pacing w:val="-9"/>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rFonts w:hint="eastAsia"/>
                <w:sz w:val="21"/>
                <w:szCs w:val="21"/>
                <w:lang w:eastAsia="zh-CN"/>
              </w:rPr>
              <w:t>、</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 xml:space="preserve">安等有关部门对道路移动污染源、 </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w:t>
            </w:r>
            <w:r>
              <w:rPr>
                <w:spacing w:val="5"/>
                <w:sz w:val="21"/>
                <w:szCs w:val="21"/>
              </w:rPr>
              <w:t xml:space="preserve"> </w:t>
            </w:r>
            <w:r>
              <w:rPr>
                <w:spacing w:val="-5"/>
                <w:sz w:val="21"/>
                <w:szCs w:val="21"/>
              </w:rPr>
              <w:t>部门监督建筑工地、道路运输、村</w:t>
            </w:r>
            <w:r>
              <w:rPr>
                <w:spacing w:val="6"/>
                <w:sz w:val="21"/>
                <w:szCs w:val="21"/>
              </w:rPr>
              <w:t xml:space="preserve"> </w:t>
            </w:r>
            <w:r>
              <w:rPr>
                <w:spacing w:val="-5"/>
                <w:sz w:val="21"/>
                <w:szCs w:val="21"/>
              </w:rPr>
              <w:t>居拆迁、矿山开采等相关单位落实</w:t>
            </w:r>
            <w:r>
              <w:rPr>
                <w:spacing w:val="7"/>
                <w:sz w:val="21"/>
                <w:szCs w:val="21"/>
              </w:rPr>
              <w:t xml:space="preserve"> </w:t>
            </w:r>
            <w:r>
              <w:rPr>
                <w:spacing w:val="-5"/>
                <w:sz w:val="21"/>
                <w:szCs w:val="21"/>
              </w:rPr>
              <w:t>扬尘防治措施，发现违法违规行为</w:t>
            </w:r>
            <w:r>
              <w:rPr>
                <w:spacing w:val="6"/>
                <w:sz w:val="21"/>
                <w:szCs w:val="21"/>
              </w:rPr>
              <w:t xml:space="preserve"> </w:t>
            </w:r>
            <w:r>
              <w:rPr>
                <w:spacing w:val="-5"/>
                <w:sz w:val="21"/>
                <w:szCs w:val="21"/>
              </w:rPr>
              <w:t>及时上报有关部门，协助做好扬尘</w:t>
            </w:r>
            <w:r>
              <w:rPr>
                <w:spacing w:val="4"/>
                <w:sz w:val="21"/>
                <w:szCs w:val="21"/>
              </w:rPr>
              <w:t xml:space="preserve"> 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0"/>
                <w:szCs w:val="20"/>
              </w:rPr>
              <w:t>露天烧烤及</w:t>
            </w:r>
            <w:r>
              <w:rPr>
                <w:spacing w:val="3"/>
                <w:sz w:val="20"/>
                <w:szCs w:val="20"/>
              </w:rPr>
              <w:t>油烟扰民的</w:t>
            </w:r>
            <w:r>
              <w:rPr>
                <w:spacing w:val="-2"/>
                <w:sz w:val="20"/>
                <w:szCs w:val="20"/>
              </w:rPr>
              <w:t>监管执</w:t>
            </w:r>
            <w:r>
              <w:rPr>
                <w:spacing w:val="-2"/>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left="84" w:leftChars="0"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20"/>
                <w:szCs w:val="20"/>
              </w:rPr>
              <w:t>生态环境</w:t>
            </w:r>
            <w:r>
              <w:rPr>
                <w:rFonts w:hint="eastAsia"/>
                <w:sz w:val="20"/>
                <w:szCs w:val="20"/>
                <w:lang w:eastAsia="zh-CN"/>
              </w:rPr>
              <w:t>、市</w:t>
            </w:r>
            <w:r>
              <w:rPr>
                <w:rFonts w:ascii="宋体" w:hAnsi="宋体" w:eastAsia="宋体" w:cs="宋体"/>
                <w:spacing w:val="4"/>
                <w:kern w:val="2"/>
                <w:sz w:val="20"/>
                <w:szCs w:val="20"/>
                <w:lang w:val="en-US" w:eastAsia="en-US" w:bidi="ar-SA"/>
              </w:rPr>
              <w:t>场</w:t>
            </w:r>
            <w:r>
              <w:rPr>
                <w:rFonts w:hint="eastAsia" w:cs="宋体"/>
                <w:spacing w:val="4"/>
                <w:kern w:val="2"/>
                <w:sz w:val="20"/>
                <w:szCs w:val="20"/>
                <w:lang w:val="en-US" w:eastAsia="zh-CN" w:bidi="ar-SA"/>
              </w:rPr>
              <w:t>监管</w:t>
            </w:r>
            <w:r>
              <w:rPr>
                <w:rFonts w:ascii="宋体" w:hAnsi="宋体" w:eastAsia="宋体" w:cs="宋体"/>
                <w:spacing w:val="4"/>
                <w:kern w:val="2"/>
                <w:sz w:val="20"/>
                <w:szCs w:val="20"/>
                <w:lang w:val="en-US" w:eastAsia="en-US" w:bidi="ar-SA"/>
              </w:rPr>
              <w:t>、城市管理</w:t>
            </w:r>
            <w:r>
              <w:rPr>
                <w:rFonts w:hint="eastAsia" w:ascii="宋体" w:hAnsi="宋体" w:eastAsia="宋体" w:cs="宋体"/>
                <w:spacing w:val="4"/>
                <w:kern w:val="2"/>
                <w:sz w:val="20"/>
                <w:szCs w:val="20"/>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pacing w:val="1"/>
                <w:sz w:val="21"/>
                <w:szCs w:val="21"/>
              </w:rPr>
              <w:t xml:space="preserve"> </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0"/>
                <w:szCs w:val="20"/>
              </w:rPr>
              <w:t>生态环境</w:t>
            </w:r>
            <w:r>
              <w:rPr>
                <w:rFonts w:hint="eastAsia"/>
                <w:spacing w:val="4"/>
                <w:sz w:val="20"/>
                <w:szCs w:val="20"/>
                <w:lang w:eastAsia="zh-CN"/>
              </w:rPr>
              <w:t>、</w:t>
            </w:r>
            <w:r>
              <w:rPr>
                <w:spacing w:val="4"/>
                <w:sz w:val="20"/>
                <w:szCs w:val="20"/>
              </w:rPr>
              <w:t>农业农村、自然资源</w:t>
            </w:r>
            <w:r>
              <w:rPr>
                <w:rFonts w:hint="eastAsia"/>
                <w:spacing w:val="4"/>
                <w:sz w:val="20"/>
                <w:szCs w:val="20"/>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4" w:leftChars="0"/>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1"/>
                <w:sz w:val="21"/>
                <w:szCs w:val="21"/>
              </w:rPr>
              <w:t xml:space="preserve"> </w:t>
            </w:r>
            <w:r>
              <w:rPr>
                <w:spacing w:val="-1"/>
                <w:sz w:val="21"/>
                <w:szCs w:val="21"/>
              </w:rPr>
              <w:t>规工作日常巡查，对辖区内畜禽养殖污染排放情况进行全面排</w:t>
            </w:r>
            <w:r>
              <w:rPr>
                <w:spacing w:val="1"/>
                <w:sz w:val="21"/>
                <w:szCs w:val="21"/>
              </w:rPr>
              <w:t xml:space="preserve">  查，发现养殖场畜禽粪污直排或</w:t>
            </w:r>
            <w:r>
              <w:rPr>
                <w:spacing w:val="5"/>
                <w:sz w:val="21"/>
                <w:szCs w:val="21"/>
              </w:rPr>
              <w:t xml:space="preserve"> </w:t>
            </w:r>
            <w:r>
              <w:rPr>
                <w:spacing w:val="1"/>
                <w:sz w:val="21"/>
                <w:szCs w:val="21"/>
              </w:rPr>
              <w:t>偷排等违法违规行为及时劝告</w:t>
            </w:r>
            <w:r>
              <w:rPr>
                <w:spacing w:val="-1"/>
                <w:sz w:val="21"/>
                <w:szCs w:val="21"/>
              </w:rPr>
              <w:t>制止，根据赋权事项要求做好执</w:t>
            </w:r>
            <w:r>
              <w:rPr>
                <w:spacing w:val="3"/>
                <w:sz w:val="21"/>
                <w:szCs w:val="21"/>
              </w:rPr>
              <w:t xml:space="preserve"> </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84"/>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住建、交通运输、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right"/>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9"/>
                <w:sz w:val="21"/>
                <w:szCs w:val="21"/>
              </w:rPr>
              <w:t>坊、小餐饮、</w:t>
            </w:r>
          </w:p>
          <w:p>
            <w:pPr>
              <w:pStyle w:val="10"/>
              <w:keepNext w:val="0"/>
              <w:keepLines w:val="0"/>
              <w:pageBreakBefore w:val="0"/>
              <w:widowControl w:val="0"/>
              <w:kinsoku w:val="0"/>
              <w:wordWrap/>
              <w:overflowPunct w:val="0"/>
              <w:topLinePunct w:val="0"/>
              <w:autoSpaceDE w:val="0"/>
              <w:autoSpaceDN w:val="0"/>
              <w:bidi w:val="0"/>
              <w:adjustRightInd/>
              <w:snapToGrid/>
              <w:spacing w:before="28" w:line="218" w:lineRule="auto"/>
              <w:ind w:left="80"/>
              <w:textAlignment w:val="auto"/>
              <w:rPr>
                <w:sz w:val="21"/>
                <w:szCs w:val="21"/>
              </w:rPr>
            </w:pP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leftChars="0"/>
              <w:textAlignment w:val="auto"/>
              <w:rPr>
                <w:rFonts w:ascii="宋体" w:hAnsi="宋体" w:eastAsia="宋体" w:cs="宋体"/>
                <w:kern w:val="2"/>
                <w:sz w:val="21"/>
                <w:szCs w:val="21"/>
                <w:lang w:val="en-US" w:eastAsia="en-US" w:bidi="ar-SA"/>
              </w:rPr>
            </w:pP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负责开展日常巡查，发现辖区内</w:t>
            </w: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right="77" w:right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left="204" w:right="459" w:rightChars="0" w:hanging="204" w:hangingChars="100"/>
              <w:jc w:val="both"/>
              <w:textAlignment w:val="auto"/>
              <w:rPr>
                <w:rFonts w:ascii="宋体" w:hAnsi="宋体" w:eastAsia="宋体" w:cs="宋体"/>
                <w:kern w:val="2"/>
                <w:sz w:val="21"/>
                <w:szCs w:val="21"/>
                <w:lang w:val="en-US" w:eastAsia="en-US" w:bidi="ar-SA"/>
              </w:rPr>
            </w:pPr>
            <w:r>
              <w:rPr>
                <w:spacing w:val="-3"/>
                <w:sz w:val="21"/>
                <w:szCs w:val="21"/>
              </w:rPr>
              <w:t>《反不正当竞争法》</w:t>
            </w:r>
            <w:r>
              <w:rPr>
                <w:spacing w:val="7"/>
                <w:sz w:val="21"/>
                <w:szCs w:val="21"/>
              </w:rPr>
              <w:t xml:space="preserve"> </w:t>
            </w:r>
            <w:r>
              <w:rPr>
                <w:rFonts w:hint="eastAsia"/>
                <w:spacing w:val="7"/>
                <w:sz w:val="21"/>
                <w:szCs w:val="21"/>
                <w:lang w:val="en-US" w:eastAsia="zh-CN"/>
              </w:rPr>
              <w:t xml:space="preserve"> </w:t>
            </w:r>
            <w:r>
              <w:rPr>
                <w:spacing w:val="-3"/>
                <w:sz w:val="21"/>
                <w:szCs w:val="21"/>
              </w:rPr>
              <w:t>《禁止传销条例》</w:t>
            </w: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right="106" w:right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 xml:space="preserve">保健品行为的查处。应急管理、消防救援等部门按照职责分工负 </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r>
              <w:rPr>
                <w:spacing w:val="7"/>
                <w:sz w:val="21"/>
                <w:szCs w:val="21"/>
              </w:rPr>
              <w:t xml:space="preserve"> </w:t>
            </w:r>
            <w:r>
              <w:rPr>
                <w:rFonts w:hint="eastAsia"/>
                <w:spacing w:val="7"/>
                <w:sz w:val="21"/>
                <w:szCs w:val="21"/>
                <w:lang w:val="en-US" w:eastAsia="zh-CN"/>
              </w:rPr>
              <w:t xml:space="preserve"> </w:t>
            </w: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131"/>
              <w:textAlignment w:val="auto"/>
              <w:rPr>
                <w:sz w:val="21"/>
                <w:szCs w:val="21"/>
              </w:rPr>
            </w:pPr>
            <w:r>
              <w:rPr>
                <w:spacing w:val="3"/>
                <w:sz w:val="21"/>
                <w:szCs w:val="21"/>
              </w:rPr>
              <w:t>(国土卫片</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31"/>
              <w:textAlignment w:val="auto"/>
              <w:rPr>
                <w:sz w:val="21"/>
                <w:szCs w:val="21"/>
              </w:rPr>
            </w:pPr>
            <w:r>
              <w:rPr>
                <w:spacing w:val="1"/>
                <w:sz w:val="21"/>
                <w:szCs w:val="21"/>
              </w:rPr>
              <w:t>外)违法建</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70"/>
              <w:textAlignment w:val="auto"/>
              <w:rPr>
                <w:sz w:val="21"/>
                <w:szCs w:val="21"/>
              </w:rPr>
            </w:pPr>
            <w:r>
              <w:rPr>
                <w:spacing w:val="7"/>
                <w:sz w:val="21"/>
                <w:szCs w:val="21"/>
              </w:rPr>
              <w:t>设行为的日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70"/>
              <w:textAlignment w:val="auto"/>
              <w:rPr>
                <w:sz w:val="21"/>
                <w:szCs w:val="21"/>
              </w:rPr>
            </w:pPr>
            <w:r>
              <w:rPr>
                <w:spacing w:val="1"/>
                <w:sz w:val="21"/>
                <w:szCs w:val="21"/>
              </w:rPr>
              <w:t>常监管、违</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70"/>
              <w:textAlignment w:val="auto"/>
              <w:rPr>
                <w:sz w:val="21"/>
                <w:szCs w:val="21"/>
              </w:rPr>
            </w:pPr>
            <w:r>
              <w:rPr>
                <w:spacing w:val="-2"/>
                <w:sz w:val="21"/>
                <w:szCs w:val="21"/>
              </w:rPr>
              <w:t>法认定和执</w:t>
            </w:r>
          </w:p>
          <w:p>
            <w:pPr>
              <w:pStyle w:val="10"/>
              <w:keepNext w:val="0"/>
              <w:keepLines w:val="0"/>
              <w:pageBreakBefore w:val="0"/>
              <w:widowControl w:val="0"/>
              <w:kinsoku w:val="0"/>
              <w:wordWrap/>
              <w:overflowPunct w:val="0"/>
              <w:topLinePunct w:val="0"/>
              <w:autoSpaceDE w:val="0"/>
              <w:autoSpaceDN w:val="0"/>
              <w:bidi w:val="0"/>
              <w:adjustRightInd/>
              <w:snapToGrid/>
              <w:spacing w:before="26" w:line="225" w:lineRule="auto"/>
              <w:ind w:left="51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pacing w:val="4"/>
                <w:sz w:val="21"/>
                <w:szCs w:val="21"/>
              </w:rPr>
              <w:t xml:space="preserve">  </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91"/>
              <w:textAlignment w:val="auto"/>
              <w:rPr>
                <w:sz w:val="21"/>
                <w:szCs w:val="21"/>
              </w:rPr>
            </w:pPr>
            <w:r>
              <w:rPr>
                <w:spacing w:val="4"/>
                <w:sz w:val="21"/>
                <w:szCs w:val="21"/>
              </w:rPr>
              <w:t>对非法占</w:t>
            </w:r>
          </w:p>
          <w:p>
            <w:pPr>
              <w:pStyle w:val="10"/>
              <w:keepNext w:val="0"/>
              <w:keepLines w:val="0"/>
              <w:pageBreakBefore w:val="0"/>
              <w:widowControl w:val="0"/>
              <w:kinsoku w:val="0"/>
              <w:wordWrap/>
              <w:overflowPunct w:val="0"/>
              <w:topLinePunct w:val="0"/>
              <w:autoSpaceDE w:val="0"/>
              <w:autoSpaceDN w:val="0"/>
              <w:bidi w:val="0"/>
              <w:adjustRightInd/>
              <w:snapToGrid/>
              <w:spacing w:before="55" w:line="219" w:lineRule="auto"/>
              <w:ind w:left="81"/>
              <w:textAlignment w:val="auto"/>
              <w:rPr>
                <w:sz w:val="21"/>
                <w:szCs w:val="21"/>
              </w:rPr>
            </w:pPr>
            <w:r>
              <w:rPr>
                <w:spacing w:val="-2"/>
                <w:sz w:val="21"/>
                <w:szCs w:val="21"/>
              </w:rPr>
              <w:t>用、破坏耕</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1"/>
              <w:textAlignment w:val="auto"/>
              <w:rPr>
                <w:sz w:val="21"/>
                <w:szCs w:val="21"/>
              </w:rPr>
            </w:pPr>
            <w:r>
              <w:rPr>
                <w:spacing w:val="-2"/>
                <w:sz w:val="21"/>
                <w:szCs w:val="21"/>
              </w:rPr>
              <w:t>地行为的监</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2"/>
                <w:sz w:val="21"/>
                <w:szCs w:val="21"/>
              </w:rPr>
              <w:t>法收购加工运输木材等赋权事项</w:t>
            </w:r>
            <w:r>
              <w:rPr>
                <w:sz w:val="21"/>
                <w:szCs w:val="21"/>
              </w:rPr>
              <w:t>进行行政处罚，对擅自改变林地</w:t>
            </w:r>
            <w:r>
              <w:rPr>
                <w:spacing w:val="2"/>
                <w:sz w:val="21"/>
                <w:szCs w:val="21"/>
              </w:rPr>
              <w:t>用途、非法捕猎、收购野生动物等赋权事项外的违法行为进行行政处罚，相关情况及时通报告知</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spacing w:val="2"/>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2"/>
                <w:sz w:val="21"/>
                <w:szCs w:val="21"/>
              </w:rPr>
              <w:t xml:space="preserve"> </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left="325" w:leftChars="0" w:right="239" w:rightChars="0" w:hanging="109" w:firstLine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textAlignment w:val="auto"/>
              <w:rPr>
                <w:sz w:val="21"/>
                <w:szCs w:val="21"/>
              </w:rPr>
            </w:pP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 xml:space="preserve">协助上级人民政府及其有关部门做好农产品质量安全监督管理工作，落实农产品质量安全网格化管理职责，组织开展农产品 </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9"/>
                <w:sz w:val="21"/>
                <w:szCs w:val="21"/>
              </w:rPr>
              <w:t xml:space="preserve"> </w:t>
            </w:r>
            <w:r>
              <w:rPr>
                <w:spacing w:val="-8"/>
                <w:sz w:val="21"/>
                <w:szCs w:val="21"/>
              </w:rPr>
              <w:t>湖泊、水库等水域发现的死亡畜禽。</w:t>
            </w:r>
            <w:r>
              <w:rPr>
                <w:spacing w:val="11"/>
                <w:sz w:val="21"/>
                <w:szCs w:val="21"/>
              </w:rPr>
              <w:t xml:space="preserve"> </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2"/>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sz w:val="21"/>
                <w:szCs w:val="21"/>
              </w:rPr>
            </w:pPr>
            <w:r>
              <w:rPr>
                <w:spacing w:val="1"/>
                <w:sz w:val="21"/>
                <w:szCs w:val="21"/>
              </w:rPr>
              <w:t>生违反畜禽屠宰法律法规行为问</w:t>
            </w:r>
            <w:r>
              <w:rPr>
                <w:spacing w:val="-1"/>
                <w:sz w:val="21"/>
                <w:szCs w:val="21"/>
              </w:rPr>
              <w:t>题、线索进行核实，发现涉嫌违法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textAlignment w:val="auto"/>
              <w:rPr>
                <w:rFonts w:hint="eastAsia" w:ascii="宋体" w:hAnsi="宋体" w:eastAsia="宋体" w:cs="宋体"/>
                <w:kern w:val="2"/>
                <w:sz w:val="21"/>
                <w:szCs w:val="21"/>
                <w:lang w:val="en-US" w:eastAsia="zh-CN" w:bidi="ar-SA"/>
              </w:rPr>
            </w:pP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52"/>
              <w:textAlignment w:val="auto"/>
              <w:rPr>
                <w:spacing w:val="1"/>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bookmarkStart w:id="0" w:name="_GoBack"/>
            <w:bookmarkEnd w:id="0"/>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2"/>
                <w:sz w:val="21"/>
                <w:szCs w:val="21"/>
              </w:rPr>
              <w:t>检查和业务培训，发放燃气供应许可证，发现安全隐患责令单位和个人限期消除，依法查处非法</w:t>
            </w:r>
            <w:r>
              <w:rPr>
                <w:spacing w:val="3"/>
                <w:sz w:val="21"/>
                <w:szCs w:val="21"/>
              </w:rPr>
              <w:t>违法充装、销售倒卖瓶装液化气</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庄磨镇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spacing w:val="-4"/>
                <w:sz w:val="21"/>
                <w:szCs w:val="21"/>
                <w:lang w:val="en-US" w:eastAsia="zh-CN"/>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eastAsia" w:ascii="宋体" w:hAnsi="宋体" w:eastAsia="宋体" w:cs="宋体"/>
                <w:kern w:val="2"/>
                <w:sz w:val="21"/>
                <w:szCs w:val="21"/>
                <w:lang w:val="en-US" w:eastAsia="zh-CN" w:bidi="ar-SA"/>
              </w:rPr>
            </w:pPr>
            <w:r>
              <w:rPr>
                <w:spacing w:val="-4"/>
                <w:sz w:val="21"/>
                <w:szCs w:val="21"/>
              </w:rPr>
              <w:t>5</w:t>
            </w:r>
            <w:r>
              <w:rPr>
                <w:rFonts w:hint="eastAsia"/>
                <w:spacing w:val="-4"/>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rFonts w:hint="default" w:eastAsia="宋体"/>
                <w:sz w:val="21"/>
                <w:szCs w:val="21"/>
                <w:lang w:val="en-US" w:eastAsia="zh-CN"/>
              </w:rPr>
            </w:pPr>
            <w:r>
              <w:rPr>
                <w:rFonts w:hint="eastAsia"/>
                <w:sz w:val="21"/>
                <w:szCs w:val="21"/>
                <w:lang w:val="en-US" w:eastAsia="zh-CN"/>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rFonts w:hint="eastAsia" w:eastAsia="宋体"/>
                <w:sz w:val="21"/>
                <w:szCs w:val="21"/>
                <w:lang w:val="en-US" w:eastAsia="zh-CN"/>
              </w:rPr>
            </w:pPr>
            <w:r>
              <w:rPr>
                <w:spacing w:val="-3"/>
                <w:sz w:val="21"/>
                <w:szCs w:val="21"/>
              </w:rPr>
              <w:t>6</w:t>
            </w:r>
            <w:r>
              <w:rPr>
                <w:rFonts w:hint="eastAsia"/>
                <w:spacing w:val="-3"/>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14" w:right="30" w:firstLine="119"/>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left="14" w:right="8" w:firstLine="119"/>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left="64" w:leftChars="0" w:right="121" w:rightChars="0" w:firstLine="70" w:firstLine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最低生活保</w:t>
            </w:r>
            <w:r>
              <w:rPr>
                <w:spacing w:val="1"/>
                <w:sz w:val="21"/>
                <w:szCs w:val="21"/>
              </w:rPr>
              <w:t>障、特困人员救助供</w:t>
            </w:r>
            <w:r>
              <w:rPr>
                <w:spacing w:val="-2"/>
                <w:sz w:val="21"/>
                <w:szCs w:val="21"/>
              </w:rPr>
              <w:t>养、临时救助和因病致</w:t>
            </w:r>
            <w:r>
              <w:rPr>
                <w:spacing w:val="2"/>
                <w:sz w:val="21"/>
                <w:szCs w:val="21"/>
              </w:rPr>
              <w:t>贫重病患者</w:t>
            </w: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5"/>
                <w:sz w:val="21"/>
                <w:szCs w:val="21"/>
              </w:rPr>
              <w:t xml:space="preserve"> </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13"/>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hint="eastAsia" w:ascii="宋体" w:hAnsi="宋体" w:eastAsia="宋体" w:cs="宋体"/>
                <w:kern w:val="2"/>
                <w:sz w:val="21"/>
                <w:szCs w:val="21"/>
                <w:lang w:val="en-US" w:eastAsia="zh-CN" w:bidi="ar-SA"/>
              </w:rPr>
            </w:pPr>
            <w:r>
              <w:rPr>
                <w:spacing w:val="-3"/>
                <w:sz w:val="21"/>
                <w:szCs w:val="21"/>
              </w:rPr>
              <w:t>6</w:t>
            </w:r>
            <w:r>
              <w:rPr>
                <w:rFonts w:hint="eastAsia"/>
                <w:spacing w:val="-3"/>
                <w:sz w:val="21"/>
                <w:szCs w:val="21"/>
                <w:lang w:val="en-US" w:eastAsia="zh-CN"/>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textAlignment w:val="auto"/>
              <w:rPr>
                <w:rFonts w:ascii="宋体" w:hAnsi="宋体" w:eastAsia="宋体" w:cs="宋体"/>
                <w:kern w:val="2"/>
                <w:sz w:val="21"/>
                <w:szCs w:val="21"/>
                <w:lang w:val="en-US" w:eastAsia="en-US" w:bidi="ar-SA"/>
              </w:rPr>
            </w:pPr>
            <w:r>
              <w:rPr>
                <w:spacing w:val="-2"/>
                <w:sz w:val="21"/>
                <w:szCs w:val="21"/>
              </w:rPr>
              <w:t>传染病防控及突发公共</w:t>
            </w:r>
            <w:r>
              <w:rPr>
                <w:spacing w:val="1"/>
                <w:sz w:val="21"/>
                <w:szCs w:val="21"/>
              </w:rPr>
              <w:t>卫生事件应</w:t>
            </w: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firstLine="408" w:firstLineChars="200"/>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right="220"/>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水利工程规</w:t>
            </w: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庄磨镇</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1"/>
                <w:szCs w:val="21"/>
                <w:lang w:val="en-US" w:eastAsia="zh-CN"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r>
              <w:rPr>
                <w:rFonts w:hint="eastAsia"/>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r>
              <w:rPr>
                <w:rFonts w:hint="eastAsia" w:cs="宋体"/>
                <w:spacing w:val="-2"/>
                <w:kern w:val="2"/>
                <w:sz w:val="21"/>
                <w:szCs w:val="21"/>
                <w:lang w:val="en-US" w:eastAsia="zh-CN" w:bidi="ar-SA"/>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hint="eastAsia" w:ascii="宋体" w:hAnsi="宋体" w:eastAsia="宋体" w:cs="宋体"/>
                <w:kern w:val="2"/>
                <w:sz w:val="21"/>
                <w:szCs w:val="21"/>
                <w:lang w:val="en-US" w:eastAsia="zh-CN" w:bidi="ar-SA"/>
              </w:rPr>
            </w:pPr>
            <w:r>
              <w:rPr>
                <w:sz w:val="21"/>
                <w:szCs w:val="21"/>
              </w:rPr>
              <w:t>乡(镇)人民政府、街道办事处负责</w:t>
            </w:r>
            <w:r>
              <w:rPr>
                <w:spacing w:val="-1"/>
                <w:sz w:val="21"/>
                <w:szCs w:val="21"/>
              </w:rPr>
              <w:t>辖区内乡村人居环境治理的具体工</w:t>
            </w:r>
            <w:r>
              <w:rPr>
                <w:sz w:val="21"/>
                <w:szCs w:val="21"/>
              </w:rPr>
              <w:t>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spacing w:val="3"/>
                <w:sz w:val="21"/>
                <w:szCs w:val="21"/>
              </w:rPr>
              <w:t>电梯安全管理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spacing w:val="-6"/>
                <w:sz w:val="21"/>
                <w:szCs w:val="21"/>
                <w:lang w:val="en-US" w:eastAsia="zh-CN"/>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rFonts w:ascii="宋体" w:hAnsi="宋体" w:eastAsia="宋体" w:cs="宋体"/>
                <w:kern w:val="2"/>
                <w:sz w:val="21"/>
                <w:szCs w:val="21"/>
                <w:lang w:val="en-US" w:eastAsia="en-US" w:bidi="ar-SA"/>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庄磨镇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3C94DDC"/>
    <w:rsid w:val="041E33F7"/>
    <w:rsid w:val="04F070A0"/>
    <w:rsid w:val="064C6E70"/>
    <w:rsid w:val="065A28BD"/>
    <w:rsid w:val="06BA455D"/>
    <w:rsid w:val="06F201EC"/>
    <w:rsid w:val="080E1643"/>
    <w:rsid w:val="08AC3047"/>
    <w:rsid w:val="090C4E18"/>
    <w:rsid w:val="095A6D85"/>
    <w:rsid w:val="09E4237A"/>
    <w:rsid w:val="0A255CCC"/>
    <w:rsid w:val="0A450D87"/>
    <w:rsid w:val="0B2D4A33"/>
    <w:rsid w:val="0BAB5E4A"/>
    <w:rsid w:val="0BB12CDF"/>
    <w:rsid w:val="0BD22235"/>
    <w:rsid w:val="0C033278"/>
    <w:rsid w:val="10710036"/>
    <w:rsid w:val="1088747A"/>
    <w:rsid w:val="109E0C3D"/>
    <w:rsid w:val="10C10D6E"/>
    <w:rsid w:val="10D41E94"/>
    <w:rsid w:val="111B02EE"/>
    <w:rsid w:val="11567578"/>
    <w:rsid w:val="12413D77"/>
    <w:rsid w:val="13382A5C"/>
    <w:rsid w:val="133A2112"/>
    <w:rsid w:val="1340541A"/>
    <w:rsid w:val="136A44FA"/>
    <w:rsid w:val="13812AAF"/>
    <w:rsid w:val="13F35B37"/>
    <w:rsid w:val="14273D6A"/>
    <w:rsid w:val="14751362"/>
    <w:rsid w:val="15F93953"/>
    <w:rsid w:val="16AF2259"/>
    <w:rsid w:val="16BC7DB6"/>
    <w:rsid w:val="16D336D3"/>
    <w:rsid w:val="1806393F"/>
    <w:rsid w:val="18537DC0"/>
    <w:rsid w:val="190469A8"/>
    <w:rsid w:val="19AF07A1"/>
    <w:rsid w:val="1A8B13AB"/>
    <w:rsid w:val="1C813E6C"/>
    <w:rsid w:val="1D012475"/>
    <w:rsid w:val="1D654B19"/>
    <w:rsid w:val="1E1838A3"/>
    <w:rsid w:val="1EC052DE"/>
    <w:rsid w:val="210A5D52"/>
    <w:rsid w:val="21573F25"/>
    <w:rsid w:val="21A0144E"/>
    <w:rsid w:val="220F656F"/>
    <w:rsid w:val="22BA58D1"/>
    <w:rsid w:val="23175147"/>
    <w:rsid w:val="2403798E"/>
    <w:rsid w:val="246A716A"/>
    <w:rsid w:val="25B80281"/>
    <w:rsid w:val="26031625"/>
    <w:rsid w:val="26041567"/>
    <w:rsid w:val="263035A3"/>
    <w:rsid w:val="26A21F5C"/>
    <w:rsid w:val="285728AF"/>
    <w:rsid w:val="28EC7C9D"/>
    <w:rsid w:val="291B6C39"/>
    <w:rsid w:val="2A302299"/>
    <w:rsid w:val="2CE61358"/>
    <w:rsid w:val="2D915768"/>
    <w:rsid w:val="2FD366B4"/>
    <w:rsid w:val="307F7146"/>
    <w:rsid w:val="315D01D4"/>
    <w:rsid w:val="32025240"/>
    <w:rsid w:val="33E16D1D"/>
    <w:rsid w:val="35A15981"/>
    <w:rsid w:val="35B634FE"/>
    <w:rsid w:val="36BF3F73"/>
    <w:rsid w:val="388D1C18"/>
    <w:rsid w:val="38EF326C"/>
    <w:rsid w:val="3CDB69FF"/>
    <w:rsid w:val="3CE15C93"/>
    <w:rsid w:val="3E49614B"/>
    <w:rsid w:val="3F393FE8"/>
    <w:rsid w:val="3F797976"/>
    <w:rsid w:val="3FC75019"/>
    <w:rsid w:val="3FE14280"/>
    <w:rsid w:val="3FFC1167"/>
    <w:rsid w:val="404C3770"/>
    <w:rsid w:val="40557565"/>
    <w:rsid w:val="40606CAB"/>
    <w:rsid w:val="406B3BF6"/>
    <w:rsid w:val="41642659"/>
    <w:rsid w:val="41F95DAA"/>
    <w:rsid w:val="42134369"/>
    <w:rsid w:val="427F5FDF"/>
    <w:rsid w:val="42F8334F"/>
    <w:rsid w:val="43BB4E95"/>
    <w:rsid w:val="445018C7"/>
    <w:rsid w:val="447709B8"/>
    <w:rsid w:val="44A4473D"/>
    <w:rsid w:val="44E63589"/>
    <w:rsid w:val="4559563C"/>
    <w:rsid w:val="45A2006E"/>
    <w:rsid w:val="45AA0706"/>
    <w:rsid w:val="45F43930"/>
    <w:rsid w:val="46E51D5A"/>
    <w:rsid w:val="475C073D"/>
    <w:rsid w:val="477878C5"/>
    <w:rsid w:val="48343D65"/>
    <w:rsid w:val="48BE46B9"/>
    <w:rsid w:val="4906236A"/>
    <w:rsid w:val="4A182A9D"/>
    <w:rsid w:val="4A791C54"/>
    <w:rsid w:val="4B1C196A"/>
    <w:rsid w:val="4C285A3D"/>
    <w:rsid w:val="4CCB561D"/>
    <w:rsid w:val="4D105EEC"/>
    <w:rsid w:val="4D5F04A7"/>
    <w:rsid w:val="4D6606A9"/>
    <w:rsid w:val="4DA514B6"/>
    <w:rsid w:val="4DE560B8"/>
    <w:rsid w:val="4E9C5025"/>
    <w:rsid w:val="4EB37971"/>
    <w:rsid w:val="4F0A0A7E"/>
    <w:rsid w:val="4FE82D58"/>
    <w:rsid w:val="500E57DE"/>
    <w:rsid w:val="508E7AE0"/>
    <w:rsid w:val="509C0CAA"/>
    <w:rsid w:val="51167BAE"/>
    <w:rsid w:val="511C6F06"/>
    <w:rsid w:val="515E50B1"/>
    <w:rsid w:val="5160489E"/>
    <w:rsid w:val="523734C2"/>
    <w:rsid w:val="53277E51"/>
    <w:rsid w:val="53D03B74"/>
    <w:rsid w:val="54AA041C"/>
    <w:rsid w:val="54E062DD"/>
    <w:rsid w:val="5549617F"/>
    <w:rsid w:val="559B02EB"/>
    <w:rsid w:val="55CA71B9"/>
    <w:rsid w:val="56077EFD"/>
    <w:rsid w:val="5702562B"/>
    <w:rsid w:val="57205843"/>
    <w:rsid w:val="572A4EE1"/>
    <w:rsid w:val="58C0324F"/>
    <w:rsid w:val="59745571"/>
    <w:rsid w:val="59BC506B"/>
    <w:rsid w:val="5C4E46A0"/>
    <w:rsid w:val="5D89526C"/>
    <w:rsid w:val="5E2B1AA3"/>
    <w:rsid w:val="5EC24ED2"/>
    <w:rsid w:val="5F5D3A03"/>
    <w:rsid w:val="5F7422D5"/>
    <w:rsid w:val="5F7C40DD"/>
    <w:rsid w:val="5FFC654F"/>
    <w:rsid w:val="601C69EB"/>
    <w:rsid w:val="62305F56"/>
    <w:rsid w:val="625E7607"/>
    <w:rsid w:val="63091C39"/>
    <w:rsid w:val="639E532F"/>
    <w:rsid w:val="649D1061"/>
    <w:rsid w:val="65006AFE"/>
    <w:rsid w:val="65F056C5"/>
    <w:rsid w:val="66A96769"/>
    <w:rsid w:val="66D93700"/>
    <w:rsid w:val="694D1585"/>
    <w:rsid w:val="69EB57C5"/>
    <w:rsid w:val="6E43602E"/>
    <w:rsid w:val="6EBB10FB"/>
    <w:rsid w:val="6F012235"/>
    <w:rsid w:val="701A1091"/>
    <w:rsid w:val="70B56CA0"/>
    <w:rsid w:val="70FF0AA0"/>
    <w:rsid w:val="72641379"/>
    <w:rsid w:val="726966EC"/>
    <w:rsid w:val="73704655"/>
    <w:rsid w:val="741420A5"/>
    <w:rsid w:val="75383CE8"/>
    <w:rsid w:val="753E128E"/>
    <w:rsid w:val="75A233A9"/>
    <w:rsid w:val="75CD61DE"/>
    <w:rsid w:val="76F31264"/>
    <w:rsid w:val="784C2545"/>
    <w:rsid w:val="78A12A72"/>
    <w:rsid w:val="78EF72E1"/>
    <w:rsid w:val="79464C25"/>
    <w:rsid w:val="79D20C0A"/>
    <w:rsid w:val="7A6C06BC"/>
    <w:rsid w:val="7C521659"/>
    <w:rsid w:val="7C8F3808"/>
    <w:rsid w:val="7D8E2B59"/>
    <w:rsid w:val="7DB06B11"/>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27268</Words>
  <Characters>27551</Characters>
  <TotalTime>196</TotalTime>
  <ScaleCrop>false</ScaleCrop>
  <LinksUpToDate>false</LinksUpToDate>
  <CharactersWithSpaces>28596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2024-05-09T03:44:52Z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