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行政复议申请书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(公民/法人或者其他组织)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身份证（其他有效证件）号码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[（法人或者其他组织）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邮政编码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  </w:t>
      </w:r>
      <w:r>
        <w:rPr>
          <w:rFonts w:hint="eastAsia" w:ascii="仿宋_GB2312" w:hAnsi="新宋体" w:eastAsia="仿宋_GB2312"/>
          <w:sz w:val="32"/>
          <w:szCs w:val="32"/>
        </w:rPr>
        <w:t xml:space="preserve">电话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（行政复议机关名称）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color w:val="0000FF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</w:t>
      </w:r>
      <w:r>
        <w:rPr>
          <w:rFonts w:hint="eastAsia" w:ascii="仿宋_GB2312" w:hAnsi="新宋体" w:eastAsia="仿宋_GB2312"/>
          <w:color w:val="0000FF"/>
          <w:sz w:val="32"/>
          <w:szCs w:val="32"/>
        </w:rPr>
        <w:t>申请书副本</w:t>
      </w:r>
      <w:r>
        <w:rPr>
          <w:rFonts w:hint="eastAsia" w:ascii="仿宋_GB2312" w:hAnsi="新宋体" w:eastAsia="仿宋_GB2312"/>
          <w:color w:val="0000FF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FF"/>
          <w:sz w:val="32"/>
          <w:szCs w:val="32"/>
        </w:rPr>
        <w:t xml:space="preserve"> 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2.申请人身份证明材料复议件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4.授权委托书(有委托代理人的)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right="0" w:rightChars="0"/>
        <w:textAlignment w:val="auto"/>
        <w:outlineLvl w:val="9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申请人(签名或者盖章)：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160" w:right="0" w:rightChars="0" w:hanging="160" w:hangingChars="50"/>
        <w:textAlignment w:val="auto"/>
        <w:outlineLvl w:val="9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（申请行政复议的日期）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授 权 委 托 书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委托单位名称：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法定代表人姓名：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.</w:t>
      </w:r>
      <w:r>
        <w:rPr>
          <w:rFonts w:hint="eastAsia" w:ascii="仿宋_GB2312" w:eastAsia="仿宋_GB2312"/>
          <w:sz w:val="28"/>
          <w:szCs w:val="28"/>
        </w:rPr>
        <w:t xml:space="preserve">         职务：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受委托人姓名①：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性别：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职务：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地址：     邮编：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受委托人姓名②：          性别：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工作单位：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职务：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地址：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邮编：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现委托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在我单位与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>因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行政复议案中，作为我方参加行政复议的委托代理人。授权如下：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代为参加行政复议，进行听证，调解、和解；</w:t>
      </w:r>
    </w:p>
    <w:p>
      <w:pPr>
        <w:pStyle w:val="5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代收相关法律文书。</w:t>
      </w: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委托单位：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（盖章）</w:t>
      </w:r>
    </w:p>
    <w:p>
      <w:pPr>
        <w:spacing w:line="360" w:lineRule="auto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注：1、本委托书在向</w:t>
      </w:r>
      <w:r>
        <w:rPr>
          <w:rFonts w:hint="eastAsia" w:ascii="仿宋_GB2312" w:eastAsia="仿宋_GB2312"/>
          <w:sz w:val="28"/>
          <w:szCs w:val="28"/>
          <w:lang w:eastAsia="zh-CN"/>
        </w:rPr>
        <w:t>忻州</w:t>
      </w:r>
      <w:r>
        <w:rPr>
          <w:rFonts w:hint="eastAsia" w:ascii="仿宋_GB2312" w:eastAsia="仿宋_GB2312"/>
          <w:sz w:val="28"/>
          <w:szCs w:val="28"/>
        </w:rPr>
        <w:t>市</w:t>
      </w:r>
      <w:r>
        <w:rPr>
          <w:rFonts w:hint="eastAsia" w:ascii="仿宋_GB2312" w:eastAsia="仿宋_GB2312"/>
          <w:sz w:val="28"/>
          <w:szCs w:val="28"/>
          <w:lang w:eastAsia="zh-CN"/>
        </w:rPr>
        <w:t>忻府区</w:t>
      </w:r>
      <w:r>
        <w:rPr>
          <w:rFonts w:hint="eastAsia" w:ascii="仿宋_GB2312" w:eastAsia="仿宋_GB2312"/>
          <w:sz w:val="28"/>
          <w:szCs w:val="28"/>
        </w:rPr>
        <w:t>人民政府提交行政复议案件答复书时一并提交，受委托人不超过2人；</w:t>
      </w:r>
    </w:p>
    <w:p>
      <w:pPr>
        <w:spacing w:line="360" w:lineRule="auto"/>
      </w:pPr>
      <w:r>
        <w:rPr>
          <w:rFonts w:hint="eastAsia" w:ascii="仿宋_GB2312" w:eastAsia="仿宋_GB2312"/>
          <w:sz w:val="28"/>
          <w:szCs w:val="28"/>
        </w:rPr>
        <w:t>2、授权（一、二）部分不得变更或放弃，授权需慎重。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84336"/>
    <w:multiLevelType w:val="multilevel"/>
    <w:tmpl w:val="30684336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C31A7"/>
    <w:rsid w:val="163C31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2021-11-10T09:53:00Z</dcterms:created>
  <dc:creator>戈多</dc:creator>
  <cp:lastModifiedBy>戈多</cp:lastModifiedBy>
  <dcterms:modified xsi:type="dcterms:W3CDTF">2021-11-10T09:54:03Z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223AB2009869464DB437BC36C8862A96</vt:lpwstr>
  </property>
</Properties>
</file>